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294E77" w14:textId="0D62CD14" w:rsidR="002E4D1F" w:rsidRPr="00CD5A36" w:rsidRDefault="002E4D1F" w:rsidP="002E4D1F">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page1"/>
      <w:bookmarkEnd w:id="0"/>
      <w:bookmarkEnd w:id="1"/>
      <w:r w:rsidRPr="00CD5A36">
        <w:rPr>
          <w:rFonts w:cs="Arial"/>
          <w:sz w:val="24"/>
          <w:szCs w:val="24"/>
        </w:rPr>
        <w:t>3GPP TSG-RAN WG4 Meeting #</w:t>
      </w:r>
      <w:r w:rsidRPr="00CD5A36">
        <w:t xml:space="preserve"> </w:t>
      </w:r>
      <w:r w:rsidR="00E44E17">
        <w:rPr>
          <w:rFonts w:cs="Arial"/>
          <w:sz w:val="24"/>
          <w:szCs w:val="24"/>
        </w:rPr>
        <w:t>10</w:t>
      </w:r>
      <w:r w:rsidR="006B264C">
        <w:rPr>
          <w:rFonts w:cs="Arial"/>
          <w:sz w:val="24"/>
          <w:szCs w:val="24"/>
        </w:rPr>
        <w:t>1</w:t>
      </w:r>
      <w:r>
        <w:rPr>
          <w:rFonts w:cs="Arial"/>
          <w:sz w:val="24"/>
          <w:szCs w:val="24"/>
        </w:rPr>
        <w:t>-e</w:t>
      </w:r>
      <w:r w:rsidRPr="00CD5A36">
        <w:rPr>
          <w:rFonts w:cs="Arial"/>
          <w:sz w:val="24"/>
          <w:szCs w:val="24"/>
        </w:rPr>
        <w:tab/>
      </w:r>
      <w:r w:rsidR="003655E3" w:rsidRPr="003655E3">
        <w:rPr>
          <w:rFonts w:cs="Arial"/>
          <w:sz w:val="24"/>
          <w:szCs w:val="24"/>
        </w:rPr>
        <w:t>R4-21</w:t>
      </w:r>
      <w:r w:rsidR="00302EDC">
        <w:rPr>
          <w:rFonts w:cs="Arial"/>
          <w:sz w:val="24"/>
          <w:szCs w:val="24"/>
        </w:rPr>
        <w:t>18613</w:t>
      </w:r>
    </w:p>
    <w:p w14:paraId="7BB40F8E" w14:textId="19234F97" w:rsidR="002E4D1F" w:rsidRPr="00CD5A36" w:rsidRDefault="002E4D1F" w:rsidP="002E4D1F">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sidR="006B264C">
        <w:rPr>
          <w:rFonts w:eastAsia="SimSun"/>
          <w:sz w:val="24"/>
          <w:szCs w:val="24"/>
          <w:lang w:eastAsia="zh-CN"/>
        </w:rPr>
        <w:t>Nov</w:t>
      </w:r>
      <w:r>
        <w:rPr>
          <w:rFonts w:eastAsia="SimSun"/>
          <w:sz w:val="24"/>
          <w:szCs w:val="24"/>
          <w:lang w:eastAsia="zh-CN"/>
        </w:rPr>
        <w:t>. 1-</w:t>
      </w:r>
      <w:r w:rsidR="006B264C">
        <w:rPr>
          <w:rFonts w:eastAsia="SimSun"/>
          <w:sz w:val="24"/>
          <w:szCs w:val="24"/>
          <w:lang w:eastAsia="zh-CN"/>
        </w:rPr>
        <w:t>1</w:t>
      </w:r>
      <w:r>
        <w:rPr>
          <w:rFonts w:eastAsia="SimSun"/>
          <w:sz w:val="24"/>
          <w:szCs w:val="24"/>
          <w:lang w:eastAsia="zh-CN"/>
        </w:rPr>
        <w:t>2</w:t>
      </w:r>
      <w:r w:rsidRPr="00CD5A36">
        <w:rPr>
          <w:rFonts w:eastAsia="SimSun"/>
          <w:sz w:val="24"/>
          <w:szCs w:val="24"/>
          <w:lang w:eastAsia="zh-CN"/>
        </w:rPr>
        <w:t>, 2021</w:t>
      </w:r>
    </w:p>
    <w:p w14:paraId="6088F79B" w14:textId="77777777" w:rsidR="00CD0C19" w:rsidRPr="00C1767E" w:rsidRDefault="00CD0C19" w:rsidP="001C13D6">
      <w:pPr>
        <w:tabs>
          <w:tab w:val="left" w:pos="1985"/>
        </w:tabs>
        <w:spacing w:after="0" w:line="360" w:lineRule="auto"/>
        <w:jc w:val="both"/>
        <w:rPr>
          <w:rFonts w:ascii="Arial" w:hAnsi="Arial" w:cs="Arial"/>
          <w:b/>
          <w:bCs/>
          <w:lang w:val="en-US"/>
        </w:rPr>
      </w:pPr>
    </w:p>
    <w:p w14:paraId="100448E0" w14:textId="4DD0DBB1" w:rsidR="00CD0C19" w:rsidRPr="00C1767E" w:rsidRDefault="000864E9" w:rsidP="001C13D6">
      <w:pPr>
        <w:tabs>
          <w:tab w:val="left" w:pos="1985"/>
        </w:tabs>
        <w:spacing w:after="0" w:line="360" w:lineRule="auto"/>
        <w:jc w:val="both"/>
        <w:rPr>
          <w:rFonts w:ascii="Arial" w:hAnsi="Arial" w:cs="Arial"/>
          <w:b/>
          <w:bCs/>
          <w:sz w:val="22"/>
          <w:szCs w:val="22"/>
          <w:lang w:val="en-US"/>
        </w:rPr>
      </w:pPr>
      <w:r w:rsidRPr="00C1767E">
        <w:rPr>
          <w:rFonts w:ascii="Arial" w:hAnsi="Arial" w:cs="Arial"/>
          <w:b/>
          <w:bCs/>
          <w:sz w:val="22"/>
          <w:szCs w:val="22"/>
          <w:lang w:val="en-US"/>
        </w:rPr>
        <w:t>Source:</w:t>
      </w:r>
      <w:r w:rsidRPr="00C1767E">
        <w:rPr>
          <w:rFonts w:ascii="Arial" w:hAnsi="Arial" w:cs="Arial"/>
          <w:b/>
          <w:bCs/>
          <w:sz w:val="22"/>
          <w:szCs w:val="22"/>
          <w:lang w:val="en-US"/>
        </w:rPr>
        <w:tab/>
      </w:r>
      <w:r w:rsidR="00E0686F"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w:t>
      </w:r>
      <w:r w:rsidR="00F50CA4"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Shanghai Bell</w:t>
      </w:r>
    </w:p>
    <w:p w14:paraId="11AC6A13" w14:textId="77777777" w:rsidR="0066642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Title:</w:t>
      </w:r>
      <w:r w:rsidRPr="00C1767E">
        <w:rPr>
          <w:rFonts w:ascii="Arial" w:hAnsi="Arial" w:cs="Arial"/>
          <w:b/>
          <w:bCs/>
          <w:sz w:val="22"/>
          <w:szCs w:val="22"/>
          <w:lang w:val="en-US"/>
        </w:rPr>
        <w:tab/>
      </w:r>
      <w:r w:rsidR="0066642E" w:rsidRPr="0066642E">
        <w:rPr>
          <w:rFonts w:ascii="Arial" w:hAnsi="Arial" w:cs="Arial"/>
          <w:b/>
          <w:bCs/>
          <w:sz w:val="22"/>
          <w:szCs w:val="22"/>
          <w:lang w:val="en-US"/>
        </w:rPr>
        <w:t>On NTN System parameters</w:t>
      </w:r>
    </w:p>
    <w:p w14:paraId="3A7FC9A2" w14:textId="07C23384" w:rsidR="000864E9"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Agenda item:</w:t>
      </w:r>
      <w:r w:rsidR="02041898" w:rsidRPr="00C1767E">
        <w:rPr>
          <w:rFonts w:ascii="Arial" w:hAnsi="Arial" w:cs="Arial"/>
          <w:b/>
          <w:bCs/>
          <w:sz w:val="22"/>
          <w:szCs w:val="22"/>
          <w:lang w:val="en-US"/>
        </w:rPr>
        <w:t xml:space="preserve"> </w:t>
      </w:r>
      <w:r w:rsidR="004F63F1" w:rsidRPr="00C1767E">
        <w:rPr>
          <w:rFonts w:ascii="Arial" w:hAnsi="Arial" w:cs="Arial"/>
          <w:b/>
          <w:bCs/>
          <w:sz w:val="22"/>
          <w:szCs w:val="22"/>
          <w:lang w:val="en-US"/>
        </w:rPr>
        <w:tab/>
      </w:r>
      <w:r w:rsidR="002E4D1F">
        <w:rPr>
          <w:rFonts w:ascii="Arial" w:hAnsi="Arial" w:cs="Arial"/>
          <w:b/>
          <w:bCs/>
          <w:sz w:val="22"/>
          <w:szCs w:val="22"/>
          <w:lang w:val="en-US"/>
        </w:rPr>
        <w:t>9</w:t>
      </w:r>
      <w:r w:rsidR="002F1955" w:rsidRPr="00C1767E">
        <w:rPr>
          <w:rFonts w:ascii="Arial" w:hAnsi="Arial" w:cs="Arial"/>
          <w:b/>
          <w:bCs/>
          <w:sz w:val="22"/>
          <w:szCs w:val="22"/>
          <w:lang w:val="en-US"/>
        </w:rPr>
        <w:t>.</w:t>
      </w:r>
      <w:r w:rsidR="002E4D1F">
        <w:rPr>
          <w:rFonts w:ascii="Arial" w:hAnsi="Arial" w:cs="Arial"/>
          <w:b/>
          <w:bCs/>
          <w:sz w:val="22"/>
          <w:szCs w:val="22"/>
          <w:lang w:val="en-US"/>
        </w:rPr>
        <w:t>1</w:t>
      </w:r>
      <w:r w:rsidR="00E44E17">
        <w:rPr>
          <w:rFonts w:ascii="Arial" w:hAnsi="Arial" w:cs="Arial"/>
          <w:b/>
          <w:bCs/>
          <w:sz w:val="22"/>
          <w:szCs w:val="22"/>
          <w:lang w:val="en-US"/>
        </w:rPr>
        <w:t>3</w:t>
      </w:r>
      <w:r w:rsidR="002A6E23">
        <w:rPr>
          <w:rFonts w:ascii="Arial" w:hAnsi="Arial" w:cs="Arial"/>
          <w:b/>
          <w:bCs/>
          <w:sz w:val="22"/>
          <w:szCs w:val="22"/>
          <w:lang w:val="en-US"/>
        </w:rPr>
        <w:t>.1.1</w:t>
      </w:r>
      <w:r w:rsidRPr="00C1767E">
        <w:rPr>
          <w:rFonts w:ascii="Arial" w:hAnsi="Arial" w:cs="Arial"/>
          <w:b/>
          <w:bCs/>
          <w:sz w:val="22"/>
          <w:szCs w:val="22"/>
          <w:lang w:val="en-US"/>
        </w:rPr>
        <w:tab/>
      </w:r>
    </w:p>
    <w:p w14:paraId="1D881B00" w14:textId="0728A6C3" w:rsidR="000864E9"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Document for:</w:t>
      </w:r>
      <w:r w:rsidRPr="00C1767E">
        <w:rPr>
          <w:rFonts w:ascii="Arial" w:hAnsi="Arial" w:cs="Arial"/>
          <w:b/>
          <w:bCs/>
          <w:sz w:val="22"/>
          <w:szCs w:val="22"/>
          <w:lang w:val="en-US"/>
        </w:rPr>
        <w:tab/>
      </w:r>
      <w:r w:rsidR="003B5890" w:rsidRPr="00C1767E">
        <w:rPr>
          <w:rFonts w:ascii="Arial" w:hAnsi="Arial" w:cs="Arial"/>
          <w:b/>
          <w:bCs/>
          <w:sz w:val="22"/>
          <w:szCs w:val="22"/>
          <w:lang w:val="en-US"/>
        </w:rPr>
        <w:t>Discussion</w:t>
      </w:r>
      <w:r w:rsidR="002347FA" w:rsidRPr="00C1767E">
        <w:rPr>
          <w:rFonts w:ascii="Arial" w:hAnsi="Arial" w:cs="Arial"/>
          <w:b/>
          <w:bCs/>
          <w:sz w:val="22"/>
          <w:szCs w:val="22"/>
          <w:lang w:val="en-US"/>
        </w:rPr>
        <w:t xml:space="preserve"> </w:t>
      </w:r>
      <w:r w:rsidR="00846007" w:rsidRPr="00C1767E">
        <w:rPr>
          <w:rFonts w:ascii="Arial" w:hAnsi="Arial" w:cs="Arial"/>
          <w:b/>
          <w:bCs/>
          <w:sz w:val="22"/>
          <w:szCs w:val="22"/>
          <w:lang w:val="en-US"/>
        </w:rPr>
        <w:t>and Approval</w:t>
      </w:r>
    </w:p>
    <w:bookmarkEnd w:id="2"/>
    <w:p w14:paraId="37FB408C" w14:textId="34883F33" w:rsidR="00643F36" w:rsidRDefault="00643F36" w:rsidP="00F370B0">
      <w:pPr>
        <w:pStyle w:val="Heading1"/>
      </w:pPr>
      <w:r>
        <w:t>Introduction</w:t>
      </w:r>
    </w:p>
    <w:p w14:paraId="54A34702" w14:textId="75863063" w:rsidR="00FF6B64" w:rsidRPr="00C75CEB" w:rsidRDefault="00FF6B64" w:rsidP="00FF6B64">
      <w:r w:rsidRPr="00C75CEB">
        <w:t xml:space="preserve">The NTN WI is presented in [1], where the following </w:t>
      </w:r>
      <w:r>
        <w:t>RAN4</w:t>
      </w:r>
      <w:r w:rsidRPr="00C75CEB">
        <w:t xml:space="preserve"> objectives are defined:</w:t>
      </w:r>
    </w:p>
    <w:tbl>
      <w:tblPr>
        <w:tblStyle w:val="TableGrid"/>
        <w:tblW w:w="0" w:type="auto"/>
        <w:tblLook w:val="04A0" w:firstRow="1" w:lastRow="0" w:firstColumn="1" w:lastColumn="0" w:noHBand="0" w:noVBand="1"/>
      </w:tblPr>
      <w:tblGrid>
        <w:gridCol w:w="9617"/>
      </w:tblGrid>
      <w:tr w:rsidR="00FF6B64" w:rsidRPr="00FF6B64" w14:paraId="38ECCEE7" w14:textId="77777777" w:rsidTr="00D428EA">
        <w:tc>
          <w:tcPr>
            <w:tcW w:w="9617" w:type="dxa"/>
          </w:tcPr>
          <w:p w14:paraId="61B61313" w14:textId="77777777" w:rsidR="001B5647" w:rsidRPr="00C75CEB" w:rsidRDefault="001B5647" w:rsidP="00F370B0">
            <w:pPr>
              <w:pStyle w:val="Heading3"/>
              <w:numPr>
                <w:ilvl w:val="0"/>
                <w:numId w:val="0"/>
              </w:numPr>
              <w:rPr>
                <w:rFonts w:eastAsia="PMingLiU"/>
                <w:lang w:eastAsia="zh-TW"/>
              </w:rPr>
            </w:pPr>
            <w:r w:rsidRPr="00C75CEB">
              <w:rPr>
                <w:rFonts w:eastAsia="PMingLiU"/>
                <w:lang w:eastAsia="zh-TW"/>
              </w:rPr>
              <w:t>4.1.4</w:t>
            </w:r>
            <w:r w:rsidRPr="00C75CEB">
              <w:rPr>
                <w:rFonts w:eastAsia="PMingLiU"/>
                <w:lang w:eastAsia="zh-TW"/>
              </w:rPr>
              <w:tab/>
              <w:t>RAN4</w:t>
            </w:r>
          </w:p>
          <w:p w14:paraId="39CB8BDB" w14:textId="77777777" w:rsidR="0000305E" w:rsidRDefault="0000305E" w:rsidP="0000305E">
            <w:pPr>
              <w:spacing w:after="0"/>
              <w:rPr>
                <w:bCs/>
              </w:rPr>
            </w:pPr>
            <w:r>
              <w:rPr>
                <w:bCs/>
              </w:rPr>
              <w:t>Study the framework how NTN core requirements are defined.</w:t>
            </w:r>
          </w:p>
          <w:p w14:paraId="50C11830" w14:textId="77777777" w:rsidR="0000305E" w:rsidRDefault="0000305E" w:rsidP="0000305E">
            <w:pPr>
              <w:spacing w:after="0"/>
              <w:rPr>
                <w:bCs/>
              </w:rPr>
            </w:pPr>
          </w:p>
          <w:p w14:paraId="1AC9DC28" w14:textId="77777777" w:rsidR="0000305E" w:rsidRDefault="0000305E" w:rsidP="0000305E">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4D0FA187" w14:textId="77777777" w:rsidR="0000305E" w:rsidRDefault="0000305E" w:rsidP="007972C4">
            <w:pPr>
              <w:numPr>
                <w:ilvl w:val="1"/>
                <w:numId w:val="15"/>
              </w:numPr>
              <w:overflowPunct/>
              <w:autoSpaceDE/>
              <w:autoSpaceDN/>
              <w:adjustRightInd/>
              <w:spacing w:after="160" w:line="276" w:lineRule="auto"/>
              <w:ind w:leftChars="40" w:left="440"/>
              <w:contextualSpacing/>
              <w:textAlignment w:val="auto"/>
              <w:rPr>
                <w:rFonts w:eastAsia="MS Mincho"/>
              </w:rPr>
            </w:pPr>
            <w:r>
              <w:rPr>
                <w:rFonts w:eastAsia="MS Mincho"/>
                <w:bCs/>
                <w:lang w:val="en-US" w:eastAsia="ja-JP"/>
              </w:rPr>
              <w:t xml:space="preserve">UE RRM core requirements </w:t>
            </w:r>
          </w:p>
          <w:p w14:paraId="6BB49E51" w14:textId="77777777" w:rsidR="0000305E" w:rsidRDefault="0000305E" w:rsidP="007972C4">
            <w:pPr>
              <w:numPr>
                <w:ilvl w:val="0"/>
                <w:numId w:val="16"/>
              </w:numPr>
              <w:tabs>
                <w:tab w:val="num" w:pos="440"/>
              </w:tabs>
              <w:overflowPunct/>
              <w:autoSpaceDE/>
              <w:autoSpaceDN/>
              <w:adjustRightInd/>
              <w:spacing w:after="0" w:line="256" w:lineRule="auto"/>
              <w:ind w:left="440"/>
              <w:textAlignment w:val="auto"/>
              <w:rPr>
                <w:rFonts w:eastAsiaTheme="minorHAnsi"/>
                <w:lang w:val="en-US" w:eastAsia="sv-SE"/>
              </w:rPr>
            </w:pPr>
            <w:r>
              <w:rPr>
                <w:lang w:val="en-US"/>
              </w:rPr>
              <w:t xml:space="preserve">Study and identify which bands may be potentially relevant to NTN including: </w:t>
            </w:r>
          </w:p>
          <w:p w14:paraId="0B2A874F" w14:textId="77777777" w:rsidR="0000305E" w:rsidRDefault="0000305E" w:rsidP="007972C4">
            <w:pPr>
              <w:numPr>
                <w:ilvl w:val="1"/>
                <w:numId w:val="16"/>
              </w:numPr>
              <w:tabs>
                <w:tab w:val="num" w:pos="1160"/>
              </w:tabs>
              <w:overflowPunct/>
              <w:autoSpaceDE/>
              <w:autoSpaceDN/>
              <w:adjustRightInd/>
              <w:spacing w:after="0" w:line="256" w:lineRule="auto"/>
              <w:ind w:left="1160"/>
              <w:textAlignment w:val="auto"/>
              <w:rPr>
                <w:lang w:val="en-US"/>
              </w:rPr>
            </w:pPr>
            <w:r>
              <w:rPr>
                <w:lang w:val="en-US"/>
              </w:rPr>
              <w:t>Analysis of regulations in the spectrum considered</w:t>
            </w:r>
          </w:p>
          <w:p w14:paraId="79959B2B" w14:textId="77777777" w:rsidR="0000305E" w:rsidRDefault="0000305E" w:rsidP="007972C4">
            <w:pPr>
              <w:numPr>
                <w:ilvl w:val="1"/>
                <w:numId w:val="16"/>
              </w:numPr>
              <w:tabs>
                <w:tab w:val="num" w:pos="1160"/>
              </w:tabs>
              <w:overflowPunct/>
              <w:autoSpaceDE/>
              <w:autoSpaceDN/>
              <w:adjustRightInd/>
              <w:spacing w:after="0" w:line="256" w:lineRule="auto"/>
              <w:ind w:left="1160"/>
              <w:textAlignment w:val="auto"/>
              <w:rPr>
                <w:lang w:val="en-US"/>
              </w:rPr>
            </w:pPr>
            <w:r>
              <w:rPr>
                <w:lang w:val="en-US"/>
              </w:rPr>
              <w:t xml:space="preserve">Adjacent channel co-existence </w:t>
            </w:r>
          </w:p>
          <w:p w14:paraId="7B6EA6AC" w14:textId="77777777" w:rsidR="0000305E" w:rsidRDefault="0000305E" w:rsidP="007972C4">
            <w:pPr>
              <w:numPr>
                <w:ilvl w:val="0"/>
                <w:numId w:val="17"/>
              </w:numPr>
              <w:overflowPunct/>
              <w:autoSpaceDE/>
              <w:autoSpaceDN/>
              <w:adjustRightInd/>
              <w:spacing w:after="160" w:line="256" w:lineRule="auto"/>
              <w:textAlignment w:val="auto"/>
              <w:rPr>
                <w:lang w:val="en-US"/>
              </w:rPr>
            </w:pPr>
            <w:r>
              <w:rPr>
                <w:lang w:val="en-US"/>
              </w:rPr>
              <w:t>Considering the potential bands to be used as example for the WID:</w:t>
            </w:r>
          </w:p>
          <w:p w14:paraId="5EFCFD9B" w14:textId="77777777" w:rsidR="0000305E" w:rsidRDefault="0000305E" w:rsidP="007972C4">
            <w:pPr>
              <w:numPr>
                <w:ilvl w:val="0"/>
                <w:numId w:val="18"/>
              </w:numPr>
              <w:tabs>
                <w:tab w:val="num" w:pos="440"/>
              </w:tabs>
              <w:overflowPunct/>
              <w:autoSpaceDE/>
              <w:autoSpaceDN/>
              <w:adjustRightInd/>
              <w:spacing w:after="0" w:line="256" w:lineRule="auto"/>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2A9A1D85" w14:textId="77777777" w:rsidR="0000305E" w:rsidRDefault="0000305E" w:rsidP="0000305E">
            <w:pPr>
              <w:spacing w:after="0"/>
              <w:rPr>
                <w:bCs/>
                <w:lang w:val="en-US"/>
              </w:rPr>
            </w:pPr>
          </w:p>
          <w:p w14:paraId="756B349B" w14:textId="77777777" w:rsidR="0000305E" w:rsidRDefault="0000305E" w:rsidP="007972C4">
            <w:pPr>
              <w:numPr>
                <w:ilvl w:val="0"/>
                <w:numId w:val="17"/>
              </w:numPr>
              <w:overflowPunct/>
              <w:autoSpaceDE/>
              <w:autoSpaceDN/>
              <w:adjustRightInd/>
              <w:spacing w:after="0" w:line="256" w:lineRule="auto"/>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2CCE0E7A" w14:textId="77777777" w:rsidR="0000305E" w:rsidRDefault="0000305E" w:rsidP="0000305E">
            <w:pPr>
              <w:rPr>
                <w:i/>
                <w:iCs/>
              </w:rPr>
            </w:pPr>
          </w:p>
          <w:p w14:paraId="2DE7C3B2" w14:textId="77777777" w:rsidR="00FF6B64" w:rsidRDefault="0000305E" w:rsidP="0000305E">
            <w:pPr>
              <w:rPr>
                <w:i/>
                <w:iCs/>
                <w:lang w:val="en-US"/>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p>
          <w:p w14:paraId="7052F0CD" w14:textId="29872313" w:rsidR="00E44E17" w:rsidRPr="0000305E" w:rsidRDefault="00E44E17" w:rsidP="0000305E">
            <w:pPr>
              <w:rPr>
                <w:i/>
                <w:iCs/>
                <w:lang w:val="en-US"/>
              </w:rPr>
            </w:pPr>
            <w:r w:rsidRPr="00A96353">
              <w:rPr>
                <w:i/>
                <w:iCs/>
                <w:lang w:val="en-US"/>
              </w:rPr>
              <w:t>Note</w:t>
            </w:r>
            <w:r>
              <w:rPr>
                <w:i/>
                <w:iCs/>
                <w:lang w:val="en-US"/>
              </w:rPr>
              <w:t xml:space="preserve"> 2</w:t>
            </w:r>
            <w:r w:rsidRPr="00A96353">
              <w:rPr>
                <w:i/>
                <w:iCs/>
                <w:lang w:val="en-US"/>
              </w:rPr>
              <w:t>: The spectrum usage on the service link for HAPS might be a different spectrum allocation than for Satellite.</w:t>
            </w:r>
          </w:p>
        </w:tc>
      </w:tr>
    </w:tbl>
    <w:p w14:paraId="51E73C0C" w14:textId="4F05ECC3" w:rsidR="00FF6B64" w:rsidRDefault="00FF6B64" w:rsidP="0011722B">
      <w:pPr>
        <w:rPr>
          <w:highlight w:val="yellow"/>
        </w:rPr>
      </w:pPr>
    </w:p>
    <w:p w14:paraId="4E84FB50" w14:textId="7FF9B6F6" w:rsidR="000527C0" w:rsidRPr="00C75CEB" w:rsidRDefault="00FD20B5" w:rsidP="00C75CEB">
      <w:pPr>
        <w:rPr>
          <w:lang w:val="en-US"/>
        </w:rPr>
      </w:pPr>
      <w:r w:rsidRPr="00C75CEB">
        <w:rPr>
          <w:lang w:val="en-US"/>
        </w:rPr>
        <w:t>In this contribution we present further considerations for the use cases and</w:t>
      </w:r>
      <w:r w:rsidR="00513B1C" w:rsidRPr="00513B1C">
        <w:t xml:space="preserve"> </w:t>
      </w:r>
      <w:r w:rsidR="00513B1C" w:rsidRPr="00513B1C">
        <w:rPr>
          <w:lang w:val="en-US"/>
        </w:rPr>
        <w:t>deployment</w:t>
      </w:r>
      <w:r w:rsidRPr="00C75CEB">
        <w:rPr>
          <w:lang w:val="en-US"/>
        </w:rPr>
        <w:t xml:space="preserve"> scenarios </w:t>
      </w:r>
      <w:r w:rsidR="00513B1C">
        <w:rPr>
          <w:lang w:val="en-US"/>
        </w:rPr>
        <w:t>for</w:t>
      </w:r>
      <w:r w:rsidRPr="00C75CEB">
        <w:rPr>
          <w:lang w:val="en-US"/>
        </w:rPr>
        <w:t xml:space="preserve"> NTN</w:t>
      </w:r>
      <w:r w:rsidR="00513B1C">
        <w:rPr>
          <w:lang w:val="en-US"/>
        </w:rPr>
        <w:t xml:space="preserve">. </w:t>
      </w:r>
    </w:p>
    <w:p w14:paraId="2F59D93A" w14:textId="77777777" w:rsidR="00463D88" w:rsidRDefault="00463D88">
      <w:pPr>
        <w:overflowPunct/>
        <w:autoSpaceDE/>
        <w:autoSpaceDN/>
        <w:adjustRightInd/>
        <w:spacing w:after="0"/>
        <w:textAlignment w:val="auto"/>
        <w:rPr>
          <w:rFonts w:ascii="Arial" w:hAnsi="Arial"/>
          <w:sz w:val="36"/>
        </w:rPr>
      </w:pPr>
      <w:r>
        <w:br w:type="page"/>
      </w:r>
    </w:p>
    <w:p w14:paraId="7646F7D3" w14:textId="159FCA65" w:rsidR="008C7AAE" w:rsidRPr="00F370B0" w:rsidRDefault="00120D3E" w:rsidP="00F370B0">
      <w:pPr>
        <w:pStyle w:val="Heading1"/>
      </w:pPr>
      <w:r w:rsidRPr="00F370B0">
        <w:lastRenderedPageBreak/>
        <w:t>Discussion</w:t>
      </w:r>
    </w:p>
    <w:p w14:paraId="5677758B" w14:textId="77777777" w:rsidR="00F370B0" w:rsidRPr="00F370B0" w:rsidRDefault="00F370B0" w:rsidP="007972C4">
      <w:pPr>
        <w:pStyle w:val="ListParagraph"/>
        <w:keepNext/>
        <w:keepLines/>
        <w:numPr>
          <w:ilvl w:val="0"/>
          <w:numId w:val="20"/>
        </w:numPr>
        <w:spacing w:before="180"/>
        <w:contextualSpacing w:val="0"/>
        <w:outlineLvl w:val="3"/>
        <w:rPr>
          <w:rFonts w:ascii="Arial" w:eastAsia="SimSun" w:hAnsi="Arial"/>
          <w:vanish/>
          <w:sz w:val="24"/>
          <w:lang w:eastAsia="es-ES"/>
        </w:rPr>
      </w:pPr>
    </w:p>
    <w:p w14:paraId="55479412" w14:textId="77777777" w:rsidR="00F370B0" w:rsidRPr="00F370B0" w:rsidRDefault="00F370B0" w:rsidP="007972C4">
      <w:pPr>
        <w:pStyle w:val="ListParagraph"/>
        <w:keepNext/>
        <w:keepLines/>
        <w:numPr>
          <w:ilvl w:val="0"/>
          <w:numId w:val="20"/>
        </w:numPr>
        <w:spacing w:before="180"/>
        <w:contextualSpacing w:val="0"/>
        <w:outlineLvl w:val="3"/>
        <w:rPr>
          <w:rFonts w:ascii="Arial" w:eastAsia="SimSun" w:hAnsi="Arial"/>
          <w:vanish/>
          <w:sz w:val="24"/>
          <w:lang w:eastAsia="es-ES"/>
        </w:rPr>
      </w:pPr>
    </w:p>
    <w:p w14:paraId="338CDA17" w14:textId="496D8055" w:rsidR="00F370B0" w:rsidRPr="00F370B0" w:rsidRDefault="00F370B0" w:rsidP="00F370B0">
      <w:pPr>
        <w:pStyle w:val="Heading4"/>
      </w:pPr>
      <w:r>
        <w:t>Frequency bands</w:t>
      </w:r>
    </w:p>
    <w:p w14:paraId="25C06B8D" w14:textId="77777777" w:rsidR="00F370B0" w:rsidRDefault="00F370B0" w:rsidP="00F370B0">
      <w:r>
        <w:t>During the previous RAN4 meeting progress have been made on which FR1 bands to use as a starting point for simulations and specification development for both satellite and HAPs based NTN systems. However, for FR2 there have not been any clear progress. This is due to multiple aspects:</w:t>
      </w:r>
    </w:p>
    <w:p w14:paraId="61EAC694" w14:textId="77777777" w:rsidR="00F370B0" w:rsidRDefault="00F370B0" w:rsidP="007972C4">
      <w:pPr>
        <w:pStyle w:val="ListParagraph"/>
        <w:numPr>
          <w:ilvl w:val="0"/>
          <w:numId w:val="19"/>
        </w:numPr>
      </w:pPr>
      <w:r>
        <w:t xml:space="preserve">Currently there are no NR FR2 bands already defined corresponding to ITU defined bands for IMT NTN deployments. </w:t>
      </w:r>
    </w:p>
    <w:p w14:paraId="06D10B1D" w14:textId="77777777" w:rsidR="00F370B0" w:rsidRDefault="00F370B0" w:rsidP="007972C4">
      <w:pPr>
        <w:pStyle w:val="ListParagraph"/>
        <w:numPr>
          <w:ilvl w:val="0"/>
          <w:numId w:val="19"/>
        </w:numPr>
      </w:pPr>
      <w:r>
        <w:t>ITU defined bands/frequency ranges for IMT NTN deployments suggested for “FR2” NR NTN bands either fully or partially fall in the 7-24 GHz frequency range for which a RAN4 a study-item (SI) have been concluded. However, the SI concluded without any decision on how to split its relation to the FR1 and FR2 range. There have been no Work-Item (WI) approved by 3GPP RAN addressing this issue. Hence, there are no baseline specification for this frequency range currently in RAN4.</w:t>
      </w:r>
    </w:p>
    <w:p w14:paraId="1CA407DE" w14:textId="677E36B8" w:rsidR="00F370B0" w:rsidRDefault="00F370B0" w:rsidP="007972C4">
      <w:pPr>
        <w:pStyle w:val="ListParagraph"/>
        <w:numPr>
          <w:ilvl w:val="0"/>
          <w:numId w:val="19"/>
        </w:numPr>
      </w:pPr>
      <w:r>
        <w:t xml:space="preserve">Of the </w:t>
      </w:r>
      <w:r w:rsidR="00120D3E">
        <w:t>existing</w:t>
      </w:r>
      <w:r>
        <w:t xml:space="preserve"> NR FR2 bands in </w:t>
      </w:r>
      <w:r w:rsidR="00120D3E">
        <w:t>e.g.,</w:t>
      </w:r>
      <w:r>
        <w:t xml:space="preserve"> TS 38.101-2, all are of the time division multiplexed (TDD) type. </w:t>
      </w:r>
      <w:r w:rsidR="00120D3E">
        <w:t>Satellite</w:t>
      </w:r>
      <w:r>
        <w:t xml:space="preserve"> based NTN operation are mainly </w:t>
      </w:r>
      <w:r w:rsidR="00120D3E">
        <w:t>utilizing</w:t>
      </w:r>
      <w:r>
        <w:t xml:space="preserve"> frequency division multiplex (FDD) systems. Hence, if a FR2 FDD band shall be defined all RAN4 </w:t>
      </w:r>
      <w:r w:rsidR="00120D3E">
        <w:t>requirements</w:t>
      </w:r>
      <w:r>
        <w:t xml:space="preserve"> related to FDD FR2 operation are missing in the RAN4 specification. It is from the NTN WID and TU allocation not clear if this work of introducing FDD operation to the RAN4 FR2 </w:t>
      </w:r>
      <w:r w:rsidR="00120D3E">
        <w:t>specification</w:t>
      </w:r>
      <w:r>
        <w:t xml:space="preserve"> can be handled in the NTN WI.    </w:t>
      </w:r>
    </w:p>
    <w:p w14:paraId="5BCE8931" w14:textId="4FAEAC29" w:rsidR="00F370B0" w:rsidRDefault="00F370B0" w:rsidP="00F370B0">
      <w:r>
        <w:t xml:space="preserve">As a result of above it was only agreed at RAN#92 </w:t>
      </w:r>
      <w:r w:rsidR="00C807E6">
        <w:t>that</w:t>
      </w:r>
      <w:r w:rsidRPr="00F12FAE">
        <w:t xml:space="preserve"> the “Ka Band” </w:t>
      </w:r>
      <w:r w:rsidR="00C807E6">
        <w:t>could function as an</w:t>
      </w:r>
      <w:r w:rsidRPr="00F12FAE">
        <w:t xml:space="preserve"> example band for NTN-NR in above 10 GHz bands</w:t>
      </w:r>
      <w:r w:rsidR="00C807E6">
        <w:t xml:space="preserve"> and </w:t>
      </w:r>
      <w:r>
        <w:t xml:space="preserve">that the </w:t>
      </w:r>
      <w:r w:rsidRPr="00F12FAE">
        <w:t>RAN4 work</w:t>
      </w:r>
      <w:r>
        <w:t xml:space="preserve"> on the FR2 band definition</w:t>
      </w:r>
      <w:r w:rsidRPr="00F12FAE">
        <w:t xml:space="preserve"> is to be started after March 2022, and once FR1 NTN coexistence study is stable enough</w:t>
      </w:r>
      <w:r w:rsidR="00C807E6">
        <w:t xml:space="preserve"> [2]</w:t>
      </w:r>
      <w:r w:rsidRPr="00F12FAE">
        <w:t>.</w:t>
      </w:r>
    </w:p>
    <w:p w14:paraId="1D7209D3" w14:textId="77777777" w:rsidR="00F370B0" w:rsidRPr="00963A13" w:rsidRDefault="00F370B0" w:rsidP="00F370B0">
      <w:pPr>
        <w:ind w:left="1420" w:hanging="1420"/>
      </w:pPr>
      <w:r w:rsidRPr="00963A13">
        <w:rPr>
          <w:b/>
        </w:rPr>
        <w:t xml:space="preserve">Observation </w:t>
      </w:r>
      <w:r>
        <w:rPr>
          <w:b/>
        </w:rPr>
        <w:t>1</w:t>
      </w:r>
      <w:r w:rsidRPr="00963A13">
        <w:rPr>
          <w:b/>
        </w:rPr>
        <w:t>:</w:t>
      </w:r>
      <w:r w:rsidRPr="00963A13">
        <w:rPr>
          <w:b/>
        </w:rPr>
        <w:tab/>
      </w:r>
      <w:r>
        <w:rPr>
          <w:b/>
        </w:rPr>
        <w:t>RAN4 work on FR2 band support for NTN is per RAN agreement not</w:t>
      </w:r>
      <w:r w:rsidRPr="00F12FAE">
        <w:rPr>
          <w:b/>
        </w:rPr>
        <w:t xml:space="preserve"> to be started </w:t>
      </w:r>
      <w:r>
        <w:rPr>
          <w:b/>
        </w:rPr>
        <w:t xml:space="preserve">before </w:t>
      </w:r>
      <w:r w:rsidRPr="00F12FAE">
        <w:rPr>
          <w:b/>
        </w:rPr>
        <w:t>after March 2022, and once FR1 NTN coexistence study is stable enough</w:t>
      </w:r>
      <w:r>
        <w:rPr>
          <w:b/>
        </w:rPr>
        <w:t>.</w:t>
      </w:r>
    </w:p>
    <w:p w14:paraId="7BD8F42C" w14:textId="7FBA2B61" w:rsidR="00123E7D" w:rsidRDefault="00C807E6" w:rsidP="00F370B0">
      <w:r>
        <w:t xml:space="preserve">At RAN#93 it was further discussed </w:t>
      </w:r>
      <w:r w:rsidR="00C22711">
        <w:t xml:space="preserve">how to </w:t>
      </w:r>
      <w:r w:rsidR="00120D3E">
        <w:t>address</w:t>
      </w:r>
      <w:r w:rsidR="00C22711">
        <w:t xml:space="preserve"> the </w:t>
      </w:r>
      <w:r w:rsidR="00123E7D">
        <w:t xml:space="preserve">aspects above for FR2 support at a later stage. It needs to be emphasised that both a </w:t>
      </w:r>
      <w:bookmarkStart w:id="3" w:name="_Hlk85793265"/>
      <w:r w:rsidR="00123E7D">
        <w:t xml:space="preserve">solution for bands in the 7-24 GHz range and introduction of FR2 FDD for NR is a task which would require substantial RAN4 work </w:t>
      </w:r>
      <w:bookmarkEnd w:id="3"/>
      <w:r w:rsidR="00123E7D">
        <w:t>which needs to be considered.</w:t>
      </w:r>
    </w:p>
    <w:p w14:paraId="2738D63A" w14:textId="133D3251" w:rsidR="00123E7D" w:rsidRPr="00963A13" w:rsidRDefault="00123E7D" w:rsidP="00123E7D">
      <w:pPr>
        <w:ind w:left="1420" w:hanging="1420"/>
      </w:pPr>
      <w:r w:rsidRPr="00963A13">
        <w:rPr>
          <w:b/>
        </w:rPr>
        <w:t xml:space="preserve">Observation </w:t>
      </w:r>
      <w:r>
        <w:rPr>
          <w:b/>
        </w:rPr>
        <w:t>2</w:t>
      </w:r>
      <w:r w:rsidRPr="00963A13">
        <w:rPr>
          <w:b/>
        </w:rPr>
        <w:t>:</w:t>
      </w:r>
      <w:r w:rsidRPr="00963A13">
        <w:rPr>
          <w:b/>
        </w:rPr>
        <w:tab/>
      </w:r>
      <w:r>
        <w:rPr>
          <w:b/>
        </w:rPr>
        <w:t xml:space="preserve">A </w:t>
      </w:r>
      <w:r w:rsidRPr="00123E7D">
        <w:rPr>
          <w:b/>
        </w:rPr>
        <w:t>solution for bands in the 7-24 GHz range and introduction of FR2 FDD for NR require substantial RAN4 work</w:t>
      </w:r>
      <w:r>
        <w:rPr>
          <w:b/>
        </w:rPr>
        <w:t>.</w:t>
      </w:r>
    </w:p>
    <w:p w14:paraId="1DA4BBCC" w14:textId="758AAE78" w:rsidR="00C807E6" w:rsidRDefault="00123E7D" w:rsidP="00F370B0">
      <w:r>
        <w:t xml:space="preserve">The importance of FR2 support for NTN is fully understood but given the current and expected future workload of RAN4 proponents of FR2 support for NTN is strongly encouraged to limit scope and objectives to the absolute minimum and only address NTN </w:t>
      </w:r>
      <w:r w:rsidR="00120D3E">
        <w:t>deployments</w:t>
      </w:r>
      <w:r>
        <w:t>.</w:t>
      </w:r>
    </w:p>
    <w:p w14:paraId="1D0B8696" w14:textId="6AB14865" w:rsidR="003168AE" w:rsidRDefault="00123E7D" w:rsidP="003168AE">
      <w:pPr>
        <w:rPr>
          <w:b/>
          <w:szCs w:val="24"/>
          <w:lang w:eastAsia="zh-CN"/>
        </w:rPr>
      </w:pPr>
      <w:r>
        <w:t>For FR1 support agree</w:t>
      </w:r>
      <w:r w:rsidR="00440094">
        <w:t xml:space="preserve">ment were made </w:t>
      </w:r>
      <w:r w:rsidR="003168AE">
        <w:t xml:space="preserve">in RAN4#100 </w:t>
      </w:r>
      <w:r w:rsidR="00440094">
        <w:t xml:space="preserve">to </w:t>
      </w:r>
      <w:r w:rsidR="003168AE">
        <w:t>consider two bands (</w:t>
      </w:r>
      <w:r w:rsidR="00120D3E">
        <w:t>i.e.,</w:t>
      </w:r>
      <w:r w:rsidR="003168AE">
        <w:t xml:space="preserve"> S and L band) as shown in the following noting that it is </w:t>
      </w:r>
      <w:r w:rsidR="003168AE" w:rsidRPr="003168AE">
        <w:t xml:space="preserve">FFS </w:t>
      </w:r>
      <w:r w:rsidR="003168AE">
        <w:t xml:space="preserve">what </w:t>
      </w:r>
      <w:r w:rsidR="003168AE" w:rsidRPr="003168AE">
        <w:t xml:space="preserve">prefix </w:t>
      </w:r>
      <w:r w:rsidR="003168AE">
        <w:t>(</w:t>
      </w:r>
      <w:r w:rsidR="003168AE" w:rsidRPr="003168AE">
        <w:t>“n’ or “s”</w:t>
      </w:r>
      <w:r w:rsidR="003168AE">
        <w:t>) shall be used for the NTN satellite bands</w:t>
      </w:r>
      <w:r w:rsidR="003168AE" w:rsidRPr="003168AE">
        <w:t xml:space="preserve">. </w:t>
      </w:r>
      <w:r w:rsidR="00120D3E">
        <w:t>Also,</w:t>
      </w:r>
      <w:r w:rsidR="003168AE">
        <w:t xml:space="preserve"> it is discussed if a</w:t>
      </w:r>
      <w:r w:rsidR="003168AE" w:rsidRPr="003168AE">
        <w:t xml:space="preserve"> note </w:t>
      </w:r>
      <w:r w:rsidR="003168AE">
        <w:t>shall</w:t>
      </w:r>
      <w:r w:rsidR="003168AE" w:rsidRPr="003168AE">
        <w:t xml:space="preserve"> be included to clarify the usage of NTN bands.</w:t>
      </w:r>
      <w:r w:rsidR="003168AE">
        <w:rPr>
          <w:b/>
          <w:szCs w:val="24"/>
          <w:lang w:eastAsia="zh-CN"/>
        </w:rPr>
        <w:t xml:space="preserve"> </w:t>
      </w:r>
    </w:p>
    <w:p w14:paraId="1E1E4F7C" w14:textId="61E47303" w:rsidR="003168AE" w:rsidRPr="003168AE" w:rsidRDefault="003168AE" w:rsidP="003168AE">
      <w:pPr>
        <w:rPr>
          <w:color w:val="000000" w:themeColor="text1"/>
          <w:lang w:eastAsia="zh-CN"/>
        </w:rPr>
      </w:pPr>
      <w:r w:rsidRPr="003168AE">
        <w:rPr>
          <w:color w:val="000000" w:themeColor="text1"/>
          <w:lang w:eastAsia="zh-CN"/>
        </w:rPr>
        <w:t>NTN</w:t>
      </w:r>
      <w:r w:rsidRPr="003168AE">
        <w:rPr>
          <w:b/>
          <w:color w:val="000000" w:themeColor="text1"/>
          <w:lang w:eastAsia="zh-CN"/>
        </w:rPr>
        <w:t xml:space="preserve"> satellite</w:t>
      </w:r>
      <w:r w:rsidRPr="003168AE">
        <w:rPr>
          <w:color w:val="000000" w:themeColor="text1"/>
          <w:lang w:eastAsia="zh-CN"/>
        </w:rPr>
        <w:t xml:space="preserve"> </w:t>
      </w:r>
      <w:r>
        <w:rPr>
          <w:color w:val="000000" w:themeColor="text1"/>
          <w:lang w:eastAsia="zh-CN"/>
        </w:rPr>
        <w:t>S-band</w:t>
      </w:r>
      <w:r w:rsidRPr="003168AE">
        <w:rPr>
          <w:color w:val="000000" w:themeColor="text1"/>
          <w:lang w:eastAsia="zh-CN"/>
        </w:rPr>
        <w:t xml:space="preserve"> Channel BandWidth(s):</w:t>
      </w:r>
    </w:p>
    <w:tbl>
      <w:tblPr>
        <w:tblStyle w:val="TableGrid"/>
        <w:tblW w:w="7155" w:type="dxa"/>
        <w:jc w:val="center"/>
        <w:tblLook w:val="04A0" w:firstRow="1" w:lastRow="0" w:firstColumn="1" w:lastColumn="0" w:noHBand="0" w:noVBand="1"/>
      </w:tblPr>
      <w:tblGrid>
        <w:gridCol w:w="1493"/>
        <w:gridCol w:w="1132"/>
        <w:gridCol w:w="1132"/>
        <w:gridCol w:w="1132"/>
        <w:gridCol w:w="1133"/>
        <w:gridCol w:w="1133"/>
      </w:tblGrid>
      <w:tr w:rsidR="003168AE" w:rsidRPr="003168AE" w14:paraId="50104AAF" w14:textId="77777777" w:rsidTr="00966753">
        <w:trPr>
          <w:cantSplit/>
          <w:tblHeader/>
          <w:jc w:val="center"/>
        </w:trPr>
        <w:tc>
          <w:tcPr>
            <w:tcW w:w="1493" w:type="dxa"/>
            <w:tcBorders>
              <w:bottom w:val="single" w:sz="4" w:space="0" w:color="000000" w:themeColor="text1"/>
            </w:tcBorders>
            <w:vAlign w:val="center"/>
          </w:tcPr>
          <w:p w14:paraId="0BDC1574" w14:textId="77777777" w:rsidR="003168AE" w:rsidRPr="003168AE" w:rsidRDefault="003168AE" w:rsidP="00966753">
            <w:pPr>
              <w:pStyle w:val="TAH"/>
              <w:rPr>
                <w:lang w:val="en-US"/>
              </w:rPr>
            </w:pPr>
            <w:r w:rsidRPr="003168AE">
              <w:t>NTN satellite</w:t>
            </w:r>
            <w:r w:rsidRPr="003168AE">
              <w:rPr>
                <w:rFonts w:eastAsiaTheme="minorEastAsia" w:hint="eastAsia"/>
                <w:lang w:eastAsia="zh-CN"/>
              </w:rPr>
              <w:t xml:space="preserve"> </w:t>
            </w:r>
            <w:r w:rsidRPr="003168AE">
              <w:rPr>
                <w:lang w:val="en-US"/>
              </w:rPr>
              <w:t>b</w:t>
            </w:r>
            <w:r w:rsidRPr="003168AE">
              <w:t>and</w:t>
            </w:r>
            <w:r w:rsidRPr="003168AE">
              <w:rPr>
                <w:lang w:val="en-US"/>
              </w:rPr>
              <w:t xml:space="preserve"> #</w:t>
            </w:r>
          </w:p>
        </w:tc>
        <w:tc>
          <w:tcPr>
            <w:tcW w:w="1132" w:type="dxa"/>
            <w:vAlign w:val="center"/>
          </w:tcPr>
          <w:p w14:paraId="152FA89C" w14:textId="77777777" w:rsidR="003168AE" w:rsidRPr="003168AE" w:rsidRDefault="003168AE" w:rsidP="00966753">
            <w:pPr>
              <w:pStyle w:val="TAH"/>
            </w:pPr>
            <w:r w:rsidRPr="003168AE">
              <w:t>SCS</w:t>
            </w:r>
          </w:p>
          <w:p w14:paraId="60641541" w14:textId="77777777" w:rsidR="003168AE" w:rsidRPr="003168AE" w:rsidRDefault="003168AE" w:rsidP="00966753">
            <w:pPr>
              <w:pStyle w:val="TAH"/>
            </w:pPr>
            <w:r w:rsidRPr="003168AE">
              <w:t>kHz</w:t>
            </w:r>
          </w:p>
        </w:tc>
        <w:tc>
          <w:tcPr>
            <w:tcW w:w="1132" w:type="dxa"/>
            <w:vAlign w:val="center"/>
          </w:tcPr>
          <w:p w14:paraId="7A903B5F" w14:textId="77777777" w:rsidR="003168AE" w:rsidRPr="003168AE" w:rsidRDefault="003168AE" w:rsidP="00966753">
            <w:pPr>
              <w:pStyle w:val="TAH"/>
            </w:pPr>
            <w:r w:rsidRPr="003168AE">
              <w:t>5 MHz</w:t>
            </w:r>
          </w:p>
        </w:tc>
        <w:tc>
          <w:tcPr>
            <w:tcW w:w="1132" w:type="dxa"/>
            <w:vAlign w:val="center"/>
          </w:tcPr>
          <w:p w14:paraId="0A42A6C6" w14:textId="77777777" w:rsidR="003168AE" w:rsidRPr="003168AE" w:rsidRDefault="003168AE" w:rsidP="00966753">
            <w:pPr>
              <w:pStyle w:val="TAH"/>
            </w:pPr>
            <w:r w:rsidRPr="003168AE">
              <w:t>10 MHz</w:t>
            </w:r>
          </w:p>
        </w:tc>
        <w:tc>
          <w:tcPr>
            <w:tcW w:w="1133" w:type="dxa"/>
            <w:vAlign w:val="center"/>
          </w:tcPr>
          <w:p w14:paraId="3A04A5C3" w14:textId="77777777" w:rsidR="003168AE" w:rsidRPr="003168AE" w:rsidRDefault="003168AE" w:rsidP="00966753">
            <w:pPr>
              <w:pStyle w:val="TAH"/>
            </w:pPr>
            <w:r w:rsidRPr="003168AE">
              <w:t>15 MHz</w:t>
            </w:r>
          </w:p>
        </w:tc>
        <w:tc>
          <w:tcPr>
            <w:tcW w:w="1133" w:type="dxa"/>
            <w:vAlign w:val="center"/>
          </w:tcPr>
          <w:p w14:paraId="5F580DA5" w14:textId="77777777" w:rsidR="003168AE" w:rsidRPr="003168AE" w:rsidRDefault="003168AE" w:rsidP="00966753">
            <w:pPr>
              <w:pStyle w:val="TAH"/>
            </w:pPr>
            <w:r w:rsidRPr="003168AE">
              <w:t>20 MHz</w:t>
            </w:r>
          </w:p>
        </w:tc>
      </w:tr>
      <w:tr w:rsidR="003168AE" w:rsidRPr="003168AE" w14:paraId="1787B1DC" w14:textId="77777777" w:rsidTr="00966753">
        <w:trPr>
          <w:cantSplit/>
          <w:jc w:val="center"/>
        </w:trPr>
        <w:tc>
          <w:tcPr>
            <w:tcW w:w="1493"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1C0DE9F4" w14:textId="77777777" w:rsidR="003168AE" w:rsidRPr="003168AE" w:rsidRDefault="003168AE" w:rsidP="00966753">
            <w:pPr>
              <w:pStyle w:val="TAC"/>
            </w:pPr>
          </w:p>
        </w:tc>
        <w:tc>
          <w:tcPr>
            <w:tcW w:w="1132" w:type="dxa"/>
            <w:tcBorders>
              <w:left w:val="single" w:sz="4" w:space="0" w:color="000000" w:themeColor="text1"/>
            </w:tcBorders>
            <w:vAlign w:val="center"/>
          </w:tcPr>
          <w:p w14:paraId="5CD4E8F7" w14:textId="77777777" w:rsidR="003168AE" w:rsidRPr="003168AE" w:rsidRDefault="003168AE" w:rsidP="00966753">
            <w:pPr>
              <w:pStyle w:val="TAC"/>
            </w:pPr>
            <w:r w:rsidRPr="003168AE">
              <w:t>15</w:t>
            </w:r>
          </w:p>
        </w:tc>
        <w:tc>
          <w:tcPr>
            <w:tcW w:w="1132" w:type="dxa"/>
          </w:tcPr>
          <w:p w14:paraId="6EFA35D4" w14:textId="77777777" w:rsidR="003168AE" w:rsidRPr="003168AE" w:rsidRDefault="003168AE" w:rsidP="00966753">
            <w:pPr>
              <w:pStyle w:val="TAC"/>
            </w:pPr>
            <w:r w:rsidRPr="003168AE">
              <w:t>Yes</w:t>
            </w:r>
          </w:p>
        </w:tc>
        <w:tc>
          <w:tcPr>
            <w:tcW w:w="1132" w:type="dxa"/>
            <w:vAlign w:val="center"/>
          </w:tcPr>
          <w:p w14:paraId="0FEFE7A7" w14:textId="77777777" w:rsidR="003168AE" w:rsidRPr="003168AE" w:rsidRDefault="003168AE" w:rsidP="00966753">
            <w:pPr>
              <w:pStyle w:val="TAC"/>
            </w:pPr>
            <w:r w:rsidRPr="003168AE">
              <w:t>Yes</w:t>
            </w:r>
          </w:p>
        </w:tc>
        <w:tc>
          <w:tcPr>
            <w:tcW w:w="1133" w:type="dxa"/>
            <w:vAlign w:val="center"/>
          </w:tcPr>
          <w:p w14:paraId="019698DC" w14:textId="77777777" w:rsidR="003168AE" w:rsidRPr="003168AE" w:rsidRDefault="003168AE" w:rsidP="00966753">
            <w:pPr>
              <w:pStyle w:val="TAC"/>
            </w:pPr>
            <w:r w:rsidRPr="003168AE">
              <w:t>Yes</w:t>
            </w:r>
          </w:p>
        </w:tc>
        <w:tc>
          <w:tcPr>
            <w:tcW w:w="1133" w:type="dxa"/>
            <w:vAlign w:val="center"/>
          </w:tcPr>
          <w:p w14:paraId="0972E354" w14:textId="77777777" w:rsidR="003168AE" w:rsidRPr="003168AE" w:rsidRDefault="003168AE" w:rsidP="00966753">
            <w:pPr>
              <w:pStyle w:val="TAC"/>
            </w:pPr>
            <w:r w:rsidRPr="003168AE">
              <w:t>Yes</w:t>
            </w:r>
          </w:p>
        </w:tc>
      </w:tr>
      <w:tr w:rsidR="003168AE" w:rsidRPr="003168AE" w14:paraId="6F84952A" w14:textId="77777777" w:rsidTr="00966753">
        <w:trPr>
          <w:cantSplit/>
          <w:jc w:val="center"/>
        </w:trPr>
        <w:tc>
          <w:tcPr>
            <w:tcW w:w="1493"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14:paraId="4BBF0792" w14:textId="786F413E" w:rsidR="003168AE" w:rsidRPr="003168AE" w:rsidRDefault="003168AE" w:rsidP="00966753">
            <w:pPr>
              <w:pStyle w:val="TAC"/>
              <w:rPr>
                <w:lang w:val="en-US"/>
              </w:rPr>
            </w:pPr>
            <w:r>
              <w:rPr>
                <w:lang w:val="en-US"/>
              </w:rPr>
              <w:t>[x]</w:t>
            </w:r>
            <w:r w:rsidRPr="003168AE">
              <w:rPr>
                <w:lang w:val="en-US"/>
              </w:rPr>
              <w:t>256</w:t>
            </w:r>
          </w:p>
        </w:tc>
        <w:tc>
          <w:tcPr>
            <w:tcW w:w="1132" w:type="dxa"/>
            <w:tcBorders>
              <w:left w:val="single" w:sz="4" w:space="0" w:color="000000" w:themeColor="text1"/>
            </w:tcBorders>
            <w:vAlign w:val="center"/>
          </w:tcPr>
          <w:p w14:paraId="7A924889" w14:textId="77777777" w:rsidR="003168AE" w:rsidRPr="003168AE" w:rsidRDefault="003168AE" w:rsidP="00966753">
            <w:pPr>
              <w:pStyle w:val="TAC"/>
            </w:pPr>
            <w:r w:rsidRPr="003168AE">
              <w:t>30</w:t>
            </w:r>
          </w:p>
        </w:tc>
        <w:tc>
          <w:tcPr>
            <w:tcW w:w="1132" w:type="dxa"/>
          </w:tcPr>
          <w:p w14:paraId="58F5A5DB" w14:textId="77777777" w:rsidR="003168AE" w:rsidRPr="003168AE" w:rsidRDefault="003168AE" w:rsidP="00966753">
            <w:pPr>
              <w:pStyle w:val="TAC"/>
            </w:pPr>
          </w:p>
        </w:tc>
        <w:tc>
          <w:tcPr>
            <w:tcW w:w="1132" w:type="dxa"/>
          </w:tcPr>
          <w:p w14:paraId="62E8A696" w14:textId="77777777" w:rsidR="003168AE" w:rsidRPr="003168AE" w:rsidRDefault="003168AE" w:rsidP="00966753">
            <w:pPr>
              <w:pStyle w:val="TAC"/>
            </w:pPr>
            <w:r w:rsidRPr="003168AE">
              <w:t>Yes</w:t>
            </w:r>
          </w:p>
        </w:tc>
        <w:tc>
          <w:tcPr>
            <w:tcW w:w="1133" w:type="dxa"/>
            <w:vAlign w:val="center"/>
          </w:tcPr>
          <w:p w14:paraId="124BB524" w14:textId="77777777" w:rsidR="003168AE" w:rsidRPr="003168AE" w:rsidRDefault="003168AE" w:rsidP="00966753">
            <w:pPr>
              <w:pStyle w:val="TAC"/>
            </w:pPr>
            <w:r w:rsidRPr="003168AE">
              <w:t>Yes</w:t>
            </w:r>
          </w:p>
        </w:tc>
        <w:tc>
          <w:tcPr>
            <w:tcW w:w="1133" w:type="dxa"/>
            <w:vAlign w:val="center"/>
          </w:tcPr>
          <w:p w14:paraId="7D70E816" w14:textId="77777777" w:rsidR="003168AE" w:rsidRPr="003168AE" w:rsidRDefault="003168AE" w:rsidP="00966753">
            <w:pPr>
              <w:pStyle w:val="TAC"/>
            </w:pPr>
            <w:r w:rsidRPr="003168AE">
              <w:t>Yes</w:t>
            </w:r>
          </w:p>
        </w:tc>
      </w:tr>
      <w:tr w:rsidR="003168AE" w:rsidRPr="003168AE" w14:paraId="23566ED2" w14:textId="77777777" w:rsidTr="00966753">
        <w:trPr>
          <w:cantSplit/>
          <w:jc w:val="center"/>
        </w:trPr>
        <w:tc>
          <w:tcPr>
            <w:tcW w:w="1493"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4C5B7227" w14:textId="77777777" w:rsidR="003168AE" w:rsidRPr="003168AE" w:rsidRDefault="003168AE" w:rsidP="00966753">
            <w:pPr>
              <w:pStyle w:val="TAC"/>
            </w:pPr>
          </w:p>
        </w:tc>
        <w:tc>
          <w:tcPr>
            <w:tcW w:w="1132" w:type="dxa"/>
            <w:tcBorders>
              <w:left w:val="single" w:sz="4" w:space="0" w:color="000000" w:themeColor="text1"/>
            </w:tcBorders>
            <w:vAlign w:val="center"/>
          </w:tcPr>
          <w:p w14:paraId="6B3732C8" w14:textId="77777777" w:rsidR="003168AE" w:rsidRPr="003168AE" w:rsidRDefault="003168AE" w:rsidP="00966753">
            <w:pPr>
              <w:pStyle w:val="TAC"/>
            </w:pPr>
            <w:r w:rsidRPr="003168AE">
              <w:t>60</w:t>
            </w:r>
          </w:p>
        </w:tc>
        <w:tc>
          <w:tcPr>
            <w:tcW w:w="1132" w:type="dxa"/>
          </w:tcPr>
          <w:p w14:paraId="3FA42315" w14:textId="77777777" w:rsidR="003168AE" w:rsidRPr="003168AE" w:rsidRDefault="003168AE" w:rsidP="00966753">
            <w:pPr>
              <w:pStyle w:val="TAC"/>
            </w:pPr>
          </w:p>
        </w:tc>
        <w:tc>
          <w:tcPr>
            <w:tcW w:w="1132" w:type="dxa"/>
            <w:vAlign w:val="center"/>
          </w:tcPr>
          <w:p w14:paraId="16E2C35C" w14:textId="77777777" w:rsidR="003168AE" w:rsidRPr="003168AE" w:rsidRDefault="003168AE" w:rsidP="00966753">
            <w:pPr>
              <w:pStyle w:val="TAC"/>
            </w:pPr>
            <w:r w:rsidRPr="003168AE">
              <w:t>Yes</w:t>
            </w:r>
          </w:p>
        </w:tc>
        <w:tc>
          <w:tcPr>
            <w:tcW w:w="1133" w:type="dxa"/>
            <w:vAlign w:val="center"/>
          </w:tcPr>
          <w:p w14:paraId="146D5506" w14:textId="77777777" w:rsidR="003168AE" w:rsidRPr="003168AE" w:rsidRDefault="003168AE" w:rsidP="00966753">
            <w:pPr>
              <w:pStyle w:val="TAC"/>
            </w:pPr>
            <w:r w:rsidRPr="003168AE">
              <w:t>Yes</w:t>
            </w:r>
          </w:p>
        </w:tc>
        <w:tc>
          <w:tcPr>
            <w:tcW w:w="1133" w:type="dxa"/>
            <w:vAlign w:val="center"/>
          </w:tcPr>
          <w:p w14:paraId="41638E49" w14:textId="77777777" w:rsidR="003168AE" w:rsidRPr="003168AE" w:rsidRDefault="003168AE" w:rsidP="00966753">
            <w:pPr>
              <w:pStyle w:val="TAC"/>
            </w:pPr>
            <w:r w:rsidRPr="003168AE">
              <w:t>Yes</w:t>
            </w:r>
          </w:p>
        </w:tc>
      </w:tr>
    </w:tbl>
    <w:p w14:paraId="45E64222" w14:textId="1B674A75" w:rsidR="003168AE" w:rsidRPr="003168AE" w:rsidRDefault="003168AE" w:rsidP="003168AE">
      <w:pPr>
        <w:overflowPunct/>
        <w:autoSpaceDE/>
        <w:autoSpaceDN/>
        <w:adjustRightInd/>
        <w:spacing w:after="120"/>
        <w:textAlignment w:val="auto"/>
        <w:rPr>
          <w:rFonts w:eastAsia="SimSun"/>
          <w:szCs w:val="24"/>
          <w:lang w:eastAsia="zh-CN"/>
        </w:rPr>
      </w:pPr>
      <w:r>
        <w:rPr>
          <w:rFonts w:eastAsia="SimSun"/>
          <w:szCs w:val="24"/>
          <w:lang w:eastAsia="zh-CN"/>
        </w:rPr>
        <w:br/>
      </w:r>
      <w:r w:rsidRPr="003168AE">
        <w:rPr>
          <w:rFonts w:eastAsia="SimSun"/>
          <w:szCs w:val="24"/>
          <w:lang w:eastAsia="zh-CN"/>
        </w:rPr>
        <w:t>where NTN satellite band number 256 range is defined as in</w:t>
      </w:r>
      <w:r>
        <w:rPr>
          <w:rFonts w:eastAsia="SimSun"/>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3168AE" w:rsidRPr="003168AE" w14:paraId="0AB5FD16" w14:textId="77777777" w:rsidTr="00966753">
        <w:trPr>
          <w:cantSplit/>
          <w:jc w:val="center"/>
        </w:trPr>
        <w:tc>
          <w:tcPr>
            <w:tcW w:w="1037" w:type="dxa"/>
            <w:shd w:val="clear" w:color="auto" w:fill="auto"/>
          </w:tcPr>
          <w:p w14:paraId="2D83F602" w14:textId="77777777" w:rsidR="003168AE" w:rsidRPr="003168AE" w:rsidRDefault="003168AE" w:rsidP="00966753">
            <w:pPr>
              <w:pStyle w:val="TAH"/>
              <w:rPr>
                <w:lang w:val="fr-FR"/>
              </w:rPr>
            </w:pPr>
            <w:r w:rsidRPr="003168AE">
              <w:t>NTN</w:t>
            </w:r>
            <w:r w:rsidRPr="003168AE">
              <w:rPr>
                <w:rFonts w:hint="eastAsia"/>
                <w:lang w:eastAsia="zh-CN"/>
              </w:rPr>
              <w:t xml:space="preserve"> </w:t>
            </w:r>
            <w:r w:rsidRPr="003168AE">
              <w:rPr>
                <w:lang w:val="fr-FR"/>
              </w:rPr>
              <w:t>satellite</w:t>
            </w:r>
            <w:r w:rsidRPr="003168AE">
              <w:rPr>
                <w:i/>
                <w:strike/>
                <w:lang w:val="fr-FR"/>
              </w:rPr>
              <w:t xml:space="preserve"> </w:t>
            </w:r>
            <w:r w:rsidRPr="003168AE">
              <w:rPr>
                <w:i/>
              </w:rPr>
              <w:t>band</w:t>
            </w:r>
            <w:r w:rsidRPr="003168AE">
              <w:rPr>
                <w:i/>
                <w:lang w:val="fr-FR"/>
              </w:rPr>
              <w:t xml:space="preserve"> #</w:t>
            </w:r>
          </w:p>
        </w:tc>
        <w:tc>
          <w:tcPr>
            <w:tcW w:w="2607" w:type="dxa"/>
            <w:shd w:val="clear" w:color="auto" w:fill="auto"/>
          </w:tcPr>
          <w:p w14:paraId="3A817488" w14:textId="77777777" w:rsidR="003168AE" w:rsidRPr="003168AE" w:rsidRDefault="003168AE" w:rsidP="00966753">
            <w:pPr>
              <w:pStyle w:val="TAH"/>
              <w:rPr>
                <w:lang w:val="en-US"/>
              </w:rPr>
            </w:pPr>
            <w:r w:rsidRPr="003168AE">
              <w:rPr>
                <w:lang w:val="en-US"/>
              </w:rPr>
              <w:t xml:space="preserve">Uplink (UL) </w:t>
            </w:r>
            <w:r w:rsidRPr="003168AE">
              <w:rPr>
                <w:i/>
                <w:lang w:val="en-US"/>
              </w:rPr>
              <w:t>operating band</w:t>
            </w:r>
            <w:r w:rsidRPr="003168AE">
              <w:rPr>
                <w:lang w:val="en-US"/>
              </w:rPr>
              <w:br/>
              <w:t>BS receive / UE transmit</w:t>
            </w:r>
          </w:p>
          <w:p w14:paraId="13605C07" w14:textId="77777777" w:rsidR="003168AE" w:rsidRPr="003168AE" w:rsidRDefault="003168AE" w:rsidP="00966753">
            <w:pPr>
              <w:pStyle w:val="TAH"/>
              <w:rPr>
                <w:lang w:val="en-US"/>
              </w:rPr>
            </w:pPr>
            <w:r w:rsidRPr="003168AE">
              <w:rPr>
                <w:lang w:val="en-US"/>
              </w:rPr>
              <w:t>F</w:t>
            </w:r>
            <w:r w:rsidRPr="003168AE">
              <w:rPr>
                <w:vertAlign w:val="subscript"/>
                <w:lang w:val="en-US"/>
              </w:rPr>
              <w:t>UL,low</w:t>
            </w:r>
            <w:r w:rsidRPr="003168AE">
              <w:rPr>
                <w:lang w:val="en-US"/>
              </w:rPr>
              <w:t xml:space="preserve">   –  F</w:t>
            </w:r>
            <w:r w:rsidRPr="003168AE">
              <w:rPr>
                <w:vertAlign w:val="subscript"/>
                <w:lang w:val="en-US"/>
              </w:rPr>
              <w:t>UL,high</w:t>
            </w:r>
          </w:p>
        </w:tc>
        <w:tc>
          <w:tcPr>
            <w:tcW w:w="2806" w:type="dxa"/>
            <w:shd w:val="clear" w:color="auto" w:fill="auto"/>
          </w:tcPr>
          <w:p w14:paraId="72B72B1E" w14:textId="77777777" w:rsidR="003168AE" w:rsidRPr="003168AE" w:rsidRDefault="003168AE" w:rsidP="00966753">
            <w:pPr>
              <w:pStyle w:val="TAH"/>
              <w:rPr>
                <w:lang w:val="en-US"/>
              </w:rPr>
            </w:pPr>
            <w:r w:rsidRPr="003168AE">
              <w:rPr>
                <w:lang w:val="en-US"/>
              </w:rPr>
              <w:t xml:space="preserve">Downlink (DL) </w:t>
            </w:r>
            <w:r w:rsidRPr="003168AE">
              <w:rPr>
                <w:i/>
                <w:lang w:val="en-US"/>
              </w:rPr>
              <w:t>operating band</w:t>
            </w:r>
            <w:r w:rsidRPr="003168AE">
              <w:rPr>
                <w:lang w:val="en-US"/>
              </w:rPr>
              <w:br/>
              <w:t>BS transmit / UE receive</w:t>
            </w:r>
          </w:p>
          <w:p w14:paraId="77FE0F09" w14:textId="77777777" w:rsidR="003168AE" w:rsidRPr="003168AE" w:rsidRDefault="003168AE" w:rsidP="00966753">
            <w:pPr>
              <w:pStyle w:val="TAH"/>
              <w:rPr>
                <w:lang w:val="en-US"/>
              </w:rPr>
            </w:pPr>
            <w:r w:rsidRPr="003168AE">
              <w:rPr>
                <w:lang w:val="en-US"/>
              </w:rPr>
              <w:t>F</w:t>
            </w:r>
            <w:r w:rsidRPr="003168AE">
              <w:rPr>
                <w:vertAlign w:val="subscript"/>
                <w:lang w:val="en-US"/>
              </w:rPr>
              <w:t>DL,low</w:t>
            </w:r>
            <w:r w:rsidRPr="003168AE">
              <w:rPr>
                <w:lang w:val="en-US"/>
              </w:rPr>
              <w:t xml:space="preserve">   –  F</w:t>
            </w:r>
            <w:r w:rsidRPr="003168AE">
              <w:rPr>
                <w:vertAlign w:val="subscript"/>
                <w:lang w:val="en-US"/>
              </w:rPr>
              <w:t>DL,high</w:t>
            </w:r>
          </w:p>
        </w:tc>
        <w:tc>
          <w:tcPr>
            <w:tcW w:w="1286" w:type="dxa"/>
            <w:shd w:val="clear" w:color="auto" w:fill="auto"/>
          </w:tcPr>
          <w:p w14:paraId="6893D742" w14:textId="77777777" w:rsidR="003168AE" w:rsidRPr="003168AE" w:rsidRDefault="003168AE" w:rsidP="00966753">
            <w:pPr>
              <w:pStyle w:val="TAH"/>
            </w:pPr>
            <w:r w:rsidRPr="003168AE">
              <w:t>Duplex mode</w:t>
            </w:r>
          </w:p>
        </w:tc>
      </w:tr>
      <w:tr w:rsidR="003168AE" w:rsidRPr="003168AE" w14:paraId="26C62182" w14:textId="77777777" w:rsidTr="00966753">
        <w:trPr>
          <w:cantSplit/>
          <w:jc w:val="center"/>
        </w:trPr>
        <w:tc>
          <w:tcPr>
            <w:tcW w:w="1037" w:type="dxa"/>
            <w:shd w:val="clear" w:color="auto" w:fill="auto"/>
          </w:tcPr>
          <w:p w14:paraId="02BADD02" w14:textId="6DEF1637" w:rsidR="003168AE" w:rsidRPr="003168AE" w:rsidRDefault="003168AE" w:rsidP="00966753">
            <w:pPr>
              <w:pStyle w:val="TAC"/>
              <w:rPr>
                <w:lang w:val="en-US"/>
              </w:rPr>
            </w:pPr>
            <w:r>
              <w:rPr>
                <w:lang w:val="en-US"/>
              </w:rPr>
              <w:t>[x]</w:t>
            </w:r>
            <w:r w:rsidRPr="003168AE">
              <w:rPr>
                <w:lang w:val="en-US"/>
              </w:rPr>
              <w:t>256</w:t>
            </w:r>
          </w:p>
        </w:tc>
        <w:tc>
          <w:tcPr>
            <w:tcW w:w="2607" w:type="dxa"/>
            <w:shd w:val="clear" w:color="auto" w:fill="auto"/>
          </w:tcPr>
          <w:p w14:paraId="55BD490D" w14:textId="77777777" w:rsidR="003168AE" w:rsidRPr="003168AE" w:rsidRDefault="003168AE" w:rsidP="00966753">
            <w:pPr>
              <w:pStyle w:val="TAC"/>
            </w:pPr>
            <w:r w:rsidRPr="003168AE">
              <w:t>1980 MHz – 2010 MHz</w:t>
            </w:r>
          </w:p>
        </w:tc>
        <w:tc>
          <w:tcPr>
            <w:tcW w:w="2806" w:type="dxa"/>
            <w:shd w:val="clear" w:color="auto" w:fill="auto"/>
          </w:tcPr>
          <w:p w14:paraId="59A861D2" w14:textId="77777777" w:rsidR="003168AE" w:rsidRPr="003168AE" w:rsidRDefault="003168AE" w:rsidP="00966753">
            <w:pPr>
              <w:pStyle w:val="TAC"/>
            </w:pPr>
            <w:r w:rsidRPr="003168AE">
              <w:t>2170 MHz – 2200 MHz</w:t>
            </w:r>
          </w:p>
        </w:tc>
        <w:tc>
          <w:tcPr>
            <w:tcW w:w="1286" w:type="dxa"/>
            <w:shd w:val="clear" w:color="auto" w:fill="auto"/>
          </w:tcPr>
          <w:p w14:paraId="2BBDADED" w14:textId="77777777" w:rsidR="003168AE" w:rsidRPr="003168AE" w:rsidRDefault="003168AE" w:rsidP="00966753">
            <w:pPr>
              <w:pStyle w:val="TAC"/>
            </w:pPr>
            <w:r w:rsidRPr="003168AE">
              <w:t>FDD</w:t>
            </w:r>
          </w:p>
        </w:tc>
      </w:tr>
    </w:tbl>
    <w:p w14:paraId="4B86344C" w14:textId="77777777" w:rsidR="003168AE" w:rsidRPr="003168AE" w:rsidRDefault="003168AE" w:rsidP="003168AE">
      <w:pPr>
        <w:pStyle w:val="ListParagraph"/>
        <w:spacing w:after="120"/>
        <w:rPr>
          <w:b/>
          <w:szCs w:val="24"/>
          <w:lang w:eastAsia="zh-CN"/>
        </w:rPr>
      </w:pPr>
    </w:p>
    <w:p w14:paraId="6EE729A1" w14:textId="77777777" w:rsidR="003168AE" w:rsidRDefault="003168AE" w:rsidP="003168AE">
      <w:pPr>
        <w:spacing w:after="120"/>
        <w:rPr>
          <w:color w:val="000000" w:themeColor="text1"/>
          <w:lang w:eastAsia="zh-CN"/>
        </w:rPr>
      </w:pPr>
    </w:p>
    <w:p w14:paraId="49655FE2" w14:textId="77777777" w:rsidR="003168AE" w:rsidRDefault="003168AE" w:rsidP="003168AE">
      <w:pPr>
        <w:spacing w:after="120"/>
        <w:rPr>
          <w:color w:val="000000" w:themeColor="text1"/>
          <w:lang w:eastAsia="zh-CN"/>
        </w:rPr>
      </w:pPr>
    </w:p>
    <w:p w14:paraId="44884B8E" w14:textId="77777777" w:rsidR="003168AE" w:rsidRDefault="003168AE" w:rsidP="003168AE">
      <w:pPr>
        <w:spacing w:after="120"/>
        <w:rPr>
          <w:color w:val="000000" w:themeColor="text1"/>
          <w:lang w:eastAsia="zh-CN"/>
        </w:rPr>
      </w:pPr>
    </w:p>
    <w:p w14:paraId="76911D19" w14:textId="4330DC82" w:rsidR="003168AE" w:rsidRPr="003168AE" w:rsidRDefault="003168AE" w:rsidP="003168AE">
      <w:pPr>
        <w:spacing w:after="120"/>
        <w:rPr>
          <w:b/>
          <w:szCs w:val="24"/>
          <w:lang w:eastAsia="zh-CN"/>
        </w:rPr>
      </w:pPr>
      <w:r w:rsidRPr="003168AE">
        <w:rPr>
          <w:color w:val="000000" w:themeColor="text1"/>
          <w:lang w:eastAsia="zh-CN"/>
        </w:rPr>
        <w:lastRenderedPageBreak/>
        <w:t>NTN</w:t>
      </w:r>
      <w:r w:rsidRPr="003168AE">
        <w:rPr>
          <w:b/>
          <w:color w:val="000000" w:themeColor="text1"/>
          <w:lang w:eastAsia="zh-CN"/>
        </w:rPr>
        <w:t xml:space="preserve"> satellite</w:t>
      </w:r>
      <w:r w:rsidRPr="003168AE">
        <w:rPr>
          <w:color w:val="000000" w:themeColor="text1"/>
          <w:lang w:eastAsia="zh-CN"/>
        </w:rPr>
        <w:t xml:space="preserve"> </w:t>
      </w:r>
      <w:r>
        <w:rPr>
          <w:color w:val="000000" w:themeColor="text1"/>
          <w:lang w:eastAsia="zh-CN"/>
        </w:rPr>
        <w:t xml:space="preserve">L-band </w:t>
      </w:r>
      <w:r w:rsidRPr="003168AE">
        <w:rPr>
          <w:color w:val="000000" w:themeColor="text1"/>
          <w:lang w:eastAsia="zh-CN"/>
        </w:rPr>
        <w:t>Channel BandWidth(s)</w:t>
      </w:r>
      <w:r w:rsidRPr="003168AE">
        <w:rPr>
          <w:b/>
          <w:szCs w:val="24"/>
          <w:lang w:eastAsia="zh-CN"/>
        </w:rPr>
        <w:t>:</w:t>
      </w:r>
    </w:p>
    <w:tbl>
      <w:tblPr>
        <w:tblStyle w:val="TableGrid"/>
        <w:tblW w:w="7155" w:type="dxa"/>
        <w:jc w:val="center"/>
        <w:tblLook w:val="04A0" w:firstRow="1" w:lastRow="0" w:firstColumn="1" w:lastColumn="0" w:noHBand="0" w:noVBand="1"/>
      </w:tblPr>
      <w:tblGrid>
        <w:gridCol w:w="1493"/>
        <w:gridCol w:w="1132"/>
        <w:gridCol w:w="1132"/>
        <w:gridCol w:w="1132"/>
        <w:gridCol w:w="1133"/>
        <w:gridCol w:w="1133"/>
      </w:tblGrid>
      <w:tr w:rsidR="003168AE" w:rsidRPr="003168AE" w14:paraId="7E3091AF" w14:textId="77777777" w:rsidTr="00966753">
        <w:trPr>
          <w:cantSplit/>
          <w:tblHeader/>
          <w:jc w:val="center"/>
        </w:trPr>
        <w:tc>
          <w:tcPr>
            <w:tcW w:w="1493" w:type="dxa"/>
            <w:tcBorders>
              <w:bottom w:val="single" w:sz="4" w:space="0" w:color="000000" w:themeColor="text1"/>
            </w:tcBorders>
            <w:vAlign w:val="center"/>
          </w:tcPr>
          <w:p w14:paraId="381651F3" w14:textId="77777777" w:rsidR="003168AE" w:rsidRPr="003168AE" w:rsidRDefault="003168AE" w:rsidP="00966753">
            <w:pPr>
              <w:pStyle w:val="TAH"/>
              <w:rPr>
                <w:rFonts w:eastAsiaTheme="minorEastAsia"/>
                <w:lang w:eastAsia="zh-CN"/>
              </w:rPr>
            </w:pPr>
            <w:r w:rsidRPr="003168AE">
              <w:t xml:space="preserve">NTN </w:t>
            </w:r>
            <w:r w:rsidRPr="003168AE">
              <w:rPr>
                <w:lang w:val="en-US"/>
              </w:rPr>
              <w:t xml:space="preserve">satellite </w:t>
            </w:r>
            <w:r w:rsidRPr="003168AE">
              <w:t>band</w:t>
            </w:r>
            <w:r w:rsidRPr="003168AE">
              <w:rPr>
                <w:rFonts w:eastAsiaTheme="minorEastAsia"/>
                <w:lang w:val="fr-FR" w:eastAsia="zh-CN"/>
              </w:rPr>
              <w:t xml:space="preserve"> </w:t>
            </w:r>
            <w:r w:rsidRPr="003168AE">
              <w:rPr>
                <w:rFonts w:eastAsiaTheme="minorEastAsia"/>
                <w:lang w:eastAsia="zh-CN"/>
              </w:rPr>
              <w:t>#</w:t>
            </w:r>
          </w:p>
        </w:tc>
        <w:tc>
          <w:tcPr>
            <w:tcW w:w="1132" w:type="dxa"/>
            <w:vAlign w:val="center"/>
          </w:tcPr>
          <w:p w14:paraId="4B52B982" w14:textId="77777777" w:rsidR="003168AE" w:rsidRPr="003168AE" w:rsidRDefault="003168AE" w:rsidP="00966753">
            <w:pPr>
              <w:pStyle w:val="TAH"/>
            </w:pPr>
            <w:r w:rsidRPr="003168AE">
              <w:t>SCS</w:t>
            </w:r>
          </w:p>
          <w:p w14:paraId="3FA38F16" w14:textId="77777777" w:rsidR="003168AE" w:rsidRPr="003168AE" w:rsidRDefault="003168AE" w:rsidP="00966753">
            <w:pPr>
              <w:pStyle w:val="TAH"/>
            </w:pPr>
            <w:r w:rsidRPr="003168AE">
              <w:t>kHz</w:t>
            </w:r>
          </w:p>
        </w:tc>
        <w:tc>
          <w:tcPr>
            <w:tcW w:w="1132" w:type="dxa"/>
            <w:vAlign w:val="center"/>
          </w:tcPr>
          <w:p w14:paraId="00B51730" w14:textId="77777777" w:rsidR="003168AE" w:rsidRPr="003168AE" w:rsidRDefault="003168AE" w:rsidP="00966753">
            <w:pPr>
              <w:pStyle w:val="TAH"/>
            </w:pPr>
            <w:r w:rsidRPr="003168AE">
              <w:t>5 MHz</w:t>
            </w:r>
          </w:p>
        </w:tc>
        <w:tc>
          <w:tcPr>
            <w:tcW w:w="1132" w:type="dxa"/>
            <w:vAlign w:val="center"/>
          </w:tcPr>
          <w:p w14:paraId="3E4737E5" w14:textId="77777777" w:rsidR="003168AE" w:rsidRPr="003168AE" w:rsidRDefault="003168AE" w:rsidP="00966753">
            <w:pPr>
              <w:pStyle w:val="TAH"/>
            </w:pPr>
            <w:r w:rsidRPr="003168AE">
              <w:t>10 MHz</w:t>
            </w:r>
          </w:p>
        </w:tc>
        <w:tc>
          <w:tcPr>
            <w:tcW w:w="1133" w:type="dxa"/>
            <w:vAlign w:val="center"/>
          </w:tcPr>
          <w:p w14:paraId="4D383385" w14:textId="77777777" w:rsidR="003168AE" w:rsidRPr="003168AE" w:rsidRDefault="003168AE" w:rsidP="00966753">
            <w:pPr>
              <w:pStyle w:val="TAH"/>
            </w:pPr>
            <w:r w:rsidRPr="003168AE">
              <w:t>15 MHz</w:t>
            </w:r>
          </w:p>
        </w:tc>
        <w:tc>
          <w:tcPr>
            <w:tcW w:w="1133" w:type="dxa"/>
            <w:vAlign w:val="center"/>
          </w:tcPr>
          <w:p w14:paraId="001D46C5" w14:textId="77777777" w:rsidR="003168AE" w:rsidRPr="003168AE" w:rsidRDefault="003168AE" w:rsidP="00966753">
            <w:pPr>
              <w:pStyle w:val="TAH"/>
            </w:pPr>
            <w:r w:rsidRPr="003168AE">
              <w:t>20 MHz</w:t>
            </w:r>
          </w:p>
        </w:tc>
      </w:tr>
      <w:tr w:rsidR="003168AE" w:rsidRPr="003168AE" w14:paraId="049F342C" w14:textId="77777777" w:rsidTr="00966753">
        <w:trPr>
          <w:cantSplit/>
          <w:jc w:val="center"/>
        </w:trPr>
        <w:tc>
          <w:tcPr>
            <w:tcW w:w="1493" w:type="dxa"/>
            <w:tcBorders>
              <w:top w:val="single" w:sz="4" w:space="0" w:color="000000" w:themeColor="text1"/>
              <w:bottom w:val="single" w:sz="4" w:space="0" w:color="FFFFFF" w:themeColor="background1"/>
            </w:tcBorders>
            <w:vAlign w:val="center"/>
          </w:tcPr>
          <w:p w14:paraId="2851E787" w14:textId="77777777" w:rsidR="003168AE" w:rsidRPr="003168AE" w:rsidRDefault="003168AE" w:rsidP="00966753">
            <w:pPr>
              <w:pStyle w:val="TAC"/>
            </w:pPr>
          </w:p>
        </w:tc>
        <w:tc>
          <w:tcPr>
            <w:tcW w:w="1132" w:type="dxa"/>
            <w:vAlign w:val="center"/>
          </w:tcPr>
          <w:p w14:paraId="692BFF21" w14:textId="77777777" w:rsidR="003168AE" w:rsidRPr="003168AE" w:rsidRDefault="003168AE" w:rsidP="00966753">
            <w:pPr>
              <w:pStyle w:val="TAC"/>
            </w:pPr>
            <w:r w:rsidRPr="003168AE">
              <w:t>15</w:t>
            </w:r>
          </w:p>
        </w:tc>
        <w:tc>
          <w:tcPr>
            <w:tcW w:w="1132" w:type="dxa"/>
          </w:tcPr>
          <w:p w14:paraId="57E79411" w14:textId="77777777" w:rsidR="003168AE" w:rsidRPr="003168AE" w:rsidRDefault="003168AE" w:rsidP="00966753">
            <w:pPr>
              <w:pStyle w:val="TAC"/>
            </w:pPr>
            <w:r w:rsidRPr="003168AE">
              <w:t>Yes</w:t>
            </w:r>
          </w:p>
        </w:tc>
        <w:tc>
          <w:tcPr>
            <w:tcW w:w="1132" w:type="dxa"/>
            <w:vAlign w:val="center"/>
          </w:tcPr>
          <w:p w14:paraId="6A282C69" w14:textId="77777777" w:rsidR="003168AE" w:rsidRPr="003168AE" w:rsidRDefault="003168AE" w:rsidP="00966753">
            <w:pPr>
              <w:pStyle w:val="TAC"/>
            </w:pPr>
            <w:r w:rsidRPr="003168AE">
              <w:t>Yes</w:t>
            </w:r>
          </w:p>
        </w:tc>
        <w:tc>
          <w:tcPr>
            <w:tcW w:w="1133" w:type="dxa"/>
            <w:vAlign w:val="center"/>
          </w:tcPr>
          <w:p w14:paraId="223CA8FD" w14:textId="77777777" w:rsidR="003168AE" w:rsidRPr="003168AE" w:rsidRDefault="003168AE" w:rsidP="00966753">
            <w:pPr>
              <w:pStyle w:val="TAC"/>
            </w:pPr>
            <w:r w:rsidRPr="003168AE">
              <w:t>Yes</w:t>
            </w:r>
          </w:p>
        </w:tc>
        <w:tc>
          <w:tcPr>
            <w:tcW w:w="1133" w:type="dxa"/>
            <w:vAlign w:val="center"/>
          </w:tcPr>
          <w:p w14:paraId="0C2BBA85" w14:textId="77777777" w:rsidR="003168AE" w:rsidRPr="003168AE" w:rsidRDefault="003168AE" w:rsidP="00966753">
            <w:pPr>
              <w:pStyle w:val="TAC"/>
            </w:pPr>
            <w:r w:rsidRPr="003168AE">
              <w:t>Yes</w:t>
            </w:r>
          </w:p>
        </w:tc>
      </w:tr>
      <w:tr w:rsidR="003168AE" w:rsidRPr="003168AE" w14:paraId="3BCC528C" w14:textId="77777777" w:rsidTr="00966753">
        <w:trPr>
          <w:cantSplit/>
          <w:jc w:val="center"/>
        </w:trPr>
        <w:tc>
          <w:tcPr>
            <w:tcW w:w="1493" w:type="dxa"/>
            <w:tcBorders>
              <w:top w:val="single" w:sz="4" w:space="0" w:color="FFFFFF" w:themeColor="background1"/>
              <w:bottom w:val="single" w:sz="4" w:space="0" w:color="FFFFFF" w:themeColor="background1"/>
            </w:tcBorders>
            <w:vAlign w:val="center"/>
          </w:tcPr>
          <w:p w14:paraId="6AA123C5" w14:textId="7D06C698" w:rsidR="003168AE" w:rsidRPr="003168AE" w:rsidRDefault="003168AE" w:rsidP="00966753">
            <w:pPr>
              <w:pStyle w:val="TAC"/>
              <w:rPr>
                <w:lang w:val="en-US"/>
              </w:rPr>
            </w:pPr>
            <w:r>
              <w:rPr>
                <w:lang w:val="en-US"/>
              </w:rPr>
              <w:t>[x]</w:t>
            </w:r>
            <w:r w:rsidRPr="003168AE">
              <w:rPr>
                <w:lang w:val="en-US"/>
              </w:rPr>
              <w:t>255</w:t>
            </w:r>
          </w:p>
        </w:tc>
        <w:tc>
          <w:tcPr>
            <w:tcW w:w="1132" w:type="dxa"/>
            <w:vAlign w:val="center"/>
          </w:tcPr>
          <w:p w14:paraId="42E627B7" w14:textId="77777777" w:rsidR="003168AE" w:rsidRPr="003168AE" w:rsidRDefault="003168AE" w:rsidP="00966753">
            <w:pPr>
              <w:pStyle w:val="TAC"/>
            </w:pPr>
            <w:r w:rsidRPr="003168AE">
              <w:t>30</w:t>
            </w:r>
          </w:p>
        </w:tc>
        <w:tc>
          <w:tcPr>
            <w:tcW w:w="1132" w:type="dxa"/>
          </w:tcPr>
          <w:p w14:paraId="128E6795" w14:textId="77777777" w:rsidR="003168AE" w:rsidRPr="003168AE" w:rsidRDefault="003168AE" w:rsidP="00966753">
            <w:pPr>
              <w:pStyle w:val="TAC"/>
            </w:pPr>
          </w:p>
        </w:tc>
        <w:tc>
          <w:tcPr>
            <w:tcW w:w="1132" w:type="dxa"/>
          </w:tcPr>
          <w:p w14:paraId="7C287945" w14:textId="77777777" w:rsidR="003168AE" w:rsidRPr="003168AE" w:rsidRDefault="003168AE" w:rsidP="00966753">
            <w:pPr>
              <w:pStyle w:val="TAC"/>
            </w:pPr>
            <w:r w:rsidRPr="003168AE">
              <w:t>Yes</w:t>
            </w:r>
          </w:p>
        </w:tc>
        <w:tc>
          <w:tcPr>
            <w:tcW w:w="1133" w:type="dxa"/>
            <w:vAlign w:val="center"/>
          </w:tcPr>
          <w:p w14:paraId="37C14A79" w14:textId="77777777" w:rsidR="003168AE" w:rsidRPr="003168AE" w:rsidRDefault="003168AE" w:rsidP="00966753">
            <w:pPr>
              <w:pStyle w:val="TAC"/>
            </w:pPr>
            <w:r w:rsidRPr="003168AE">
              <w:t>Yes</w:t>
            </w:r>
          </w:p>
        </w:tc>
        <w:tc>
          <w:tcPr>
            <w:tcW w:w="1133" w:type="dxa"/>
            <w:vAlign w:val="center"/>
          </w:tcPr>
          <w:p w14:paraId="0D52C7EC" w14:textId="77777777" w:rsidR="003168AE" w:rsidRPr="003168AE" w:rsidRDefault="003168AE" w:rsidP="00966753">
            <w:pPr>
              <w:pStyle w:val="TAC"/>
            </w:pPr>
            <w:r w:rsidRPr="003168AE">
              <w:t>Yes</w:t>
            </w:r>
          </w:p>
        </w:tc>
      </w:tr>
      <w:tr w:rsidR="003168AE" w:rsidRPr="003168AE" w14:paraId="438E94F5" w14:textId="77777777" w:rsidTr="00966753">
        <w:trPr>
          <w:cantSplit/>
          <w:jc w:val="center"/>
        </w:trPr>
        <w:tc>
          <w:tcPr>
            <w:tcW w:w="1493" w:type="dxa"/>
            <w:tcBorders>
              <w:top w:val="single" w:sz="4" w:space="0" w:color="FFFFFF" w:themeColor="background1"/>
            </w:tcBorders>
            <w:vAlign w:val="center"/>
          </w:tcPr>
          <w:p w14:paraId="288785F9" w14:textId="77777777" w:rsidR="003168AE" w:rsidRPr="003168AE" w:rsidRDefault="003168AE" w:rsidP="00966753">
            <w:pPr>
              <w:pStyle w:val="TAC"/>
            </w:pPr>
          </w:p>
        </w:tc>
        <w:tc>
          <w:tcPr>
            <w:tcW w:w="1132" w:type="dxa"/>
            <w:vAlign w:val="center"/>
          </w:tcPr>
          <w:p w14:paraId="722B7560" w14:textId="77777777" w:rsidR="003168AE" w:rsidRPr="003168AE" w:rsidRDefault="003168AE" w:rsidP="00966753">
            <w:pPr>
              <w:pStyle w:val="TAC"/>
            </w:pPr>
            <w:r w:rsidRPr="003168AE">
              <w:t>60</w:t>
            </w:r>
          </w:p>
        </w:tc>
        <w:tc>
          <w:tcPr>
            <w:tcW w:w="1132" w:type="dxa"/>
          </w:tcPr>
          <w:p w14:paraId="0842CE80" w14:textId="77777777" w:rsidR="003168AE" w:rsidRPr="003168AE" w:rsidRDefault="003168AE" w:rsidP="00966753">
            <w:pPr>
              <w:pStyle w:val="TAC"/>
            </w:pPr>
          </w:p>
        </w:tc>
        <w:tc>
          <w:tcPr>
            <w:tcW w:w="1132" w:type="dxa"/>
            <w:vAlign w:val="center"/>
          </w:tcPr>
          <w:p w14:paraId="05F8CA43" w14:textId="77777777" w:rsidR="003168AE" w:rsidRPr="003168AE" w:rsidRDefault="003168AE" w:rsidP="00966753">
            <w:pPr>
              <w:pStyle w:val="TAC"/>
            </w:pPr>
            <w:r w:rsidRPr="003168AE">
              <w:t>Yes</w:t>
            </w:r>
          </w:p>
        </w:tc>
        <w:tc>
          <w:tcPr>
            <w:tcW w:w="1133" w:type="dxa"/>
            <w:vAlign w:val="center"/>
          </w:tcPr>
          <w:p w14:paraId="347423F0" w14:textId="77777777" w:rsidR="003168AE" w:rsidRPr="003168AE" w:rsidRDefault="003168AE" w:rsidP="00966753">
            <w:pPr>
              <w:pStyle w:val="TAC"/>
            </w:pPr>
            <w:r w:rsidRPr="003168AE">
              <w:t>Yes</w:t>
            </w:r>
          </w:p>
        </w:tc>
        <w:tc>
          <w:tcPr>
            <w:tcW w:w="1133" w:type="dxa"/>
            <w:vAlign w:val="center"/>
          </w:tcPr>
          <w:p w14:paraId="66937F7C" w14:textId="77777777" w:rsidR="003168AE" w:rsidRPr="003168AE" w:rsidRDefault="003168AE" w:rsidP="00966753">
            <w:pPr>
              <w:pStyle w:val="TAC"/>
            </w:pPr>
            <w:r w:rsidRPr="003168AE">
              <w:t>Yes</w:t>
            </w:r>
          </w:p>
        </w:tc>
      </w:tr>
    </w:tbl>
    <w:p w14:paraId="4FF55DD5" w14:textId="3B2D4888" w:rsidR="003168AE" w:rsidRPr="003168AE" w:rsidRDefault="003168AE" w:rsidP="003168AE">
      <w:pPr>
        <w:overflowPunct/>
        <w:autoSpaceDE/>
        <w:autoSpaceDN/>
        <w:adjustRightInd/>
        <w:spacing w:after="120"/>
        <w:textAlignment w:val="auto"/>
        <w:rPr>
          <w:rFonts w:eastAsia="SimSun"/>
          <w:szCs w:val="24"/>
          <w:lang w:eastAsia="zh-CN"/>
        </w:rPr>
      </w:pPr>
      <w:r>
        <w:rPr>
          <w:rFonts w:eastAsia="SimSun"/>
          <w:szCs w:val="24"/>
          <w:lang w:eastAsia="zh-CN"/>
        </w:rPr>
        <w:br/>
      </w:r>
      <w:r w:rsidRPr="003168AE">
        <w:rPr>
          <w:rFonts w:eastAsia="SimSun"/>
          <w:szCs w:val="24"/>
          <w:lang w:eastAsia="zh-CN"/>
        </w:rPr>
        <w:t>where NTN satellite band number 255 range is defined as 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3168AE" w:rsidRPr="003168AE" w14:paraId="519D99A4" w14:textId="77777777" w:rsidTr="00966753">
        <w:trPr>
          <w:cantSplit/>
          <w:jc w:val="center"/>
        </w:trPr>
        <w:tc>
          <w:tcPr>
            <w:tcW w:w="1037" w:type="dxa"/>
            <w:shd w:val="clear" w:color="auto" w:fill="auto"/>
          </w:tcPr>
          <w:p w14:paraId="131DA4A0" w14:textId="77777777" w:rsidR="003168AE" w:rsidRPr="003168AE" w:rsidRDefault="003168AE" w:rsidP="00966753">
            <w:pPr>
              <w:pStyle w:val="TAH"/>
              <w:rPr>
                <w:lang w:val="fr-FR"/>
              </w:rPr>
            </w:pPr>
            <w:r w:rsidRPr="003168AE">
              <w:t>NTN</w:t>
            </w:r>
            <w:r w:rsidRPr="003168AE">
              <w:rPr>
                <w:i/>
                <w:lang w:val="fr-FR"/>
              </w:rPr>
              <w:t xml:space="preserve"> satellite </w:t>
            </w:r>
            <w:r w:rsidRPr="003168AE">
              <w:rPr>
                <w:i/>
              </w:rPr>
              <w:t>band</w:t>
            </w:r>
            <w:r w:rsidRPr="003168AE">
              <w:rPr>
                <w:i/>
                <w:lang w:val="fr-FR"/>
              </w:rPr>
              <w:t xml:space="preserve"> #</w:t>
            </w:r>
          </w:p>
        </w:tc>
        <w:tc>
          <w:tcPr>
            <w:tcW w:w="2607" w:type="dxa"/>
            <w:shd w:val="clear" w:color="auto" w:fill="auto"/>
          </w:tcPr>
          <w:p w14:paraId="73414558" w14:textId="77777777" w:rsidR="003168AE" w:rsidRPr="003168AE" w:rsidRDefault="003168AE" w:rsidP="00966753">
            <w:pPr>
              <w:pStyle w:val="TAH"/>
              <w:rPr>
                <w:lang w:val="en-US"/>
              </w:rPr>
            </w:pPr>
            <w:r w:rsidRPr="003168AE">
              <w:rPr>
                <w:lang w:val="en-US"/>
              </w:rPr>
              <w:t xml:space="preserve">Uplink (UL) </w:t>
            </w:r>
            <w:r w:rsidRPr="003168AE">
              <w:rPr>
                <w:i/>
                <w:lang w:val="en-US"/>
              </w:rPr>
              <w:t>operating band</w:t>
            </w:r>
            <w:r w:rsidRPr="003168AE">
              <w:rPr>
                <w:lang w:val="en-US"/>
              </w:rPr>
              <w:br/>
              <w:t>BS receive / UE transmit</w:t>
            </w:r>
          </w:p>
          <w:p w14:paraId="2A0E3C27" w14:textId="77777777" w:rsidR="003168AE" w:rsidRPr="003168AE" w:rsidRDefault="003168AE" w:rsidP="00966753">
            <w:pPr>
              <w:pStyle w:val="TAH"/>
              <w:rPr>
                <w:lang w:val="en-US"/>
              </w:rPr>
            </w:pPr>
            <w:r w:rsidRPr="003168AE">
              <w:rPr>
                <w:lang w:val="en-US"/>
              </w:rPr>
              <w:t>F</w:t>
            </w:r>
            <w:r w:rsidRPr="003168AE">
              <w:rPr>
                <w:vertAlign w:val="subscript"/>
                <w:lang w:val="en-US"/>
              </w:rPr>
              <w:t>UL,low</w:t>
            </w:r>
            <w:r w:rsidRPr="003168AE">
              <w:rPr>
                <w:lang w:val="en-US"/>
              </w:rPr>
              <w:t xml:space="preserve">   –  F</w:t>
            </w:r>
            <w:r w:rsidRPr="003168AE">
              <w:rPr>
                <w:vertAlign w:val="subscript"/>
                <w:lang w:val="en-US"/>
              </w:rPr>
              <w:t>UL,high</w:t>
            </w:r>
          </w:p>
        </w:tc>
        <w:tc>
          <w:tcPr>
            <w:tcW w:w="2806" w:type="dxa"/>
            <w:shd w:val="clear" w:color="auto" w:fill="auto"/>
          </w:tcPr>
          <w:p w14:paraId="7F266F51" w14:textId="77777777" w:rsidR="003168AE" w:rsidRPr="003168AE" w:rsidRDefault="003168AE" w:rsidP="00966753">
            <w:pPr>
              <w:pStyle w:val="TAH"/>
              <w:rPr>
                <w:lang w:val="en-US"/>
              </w:rPr>
            </w:pPr>
            <w:r w:rsidRPr="003168AE">
              <w:rPr>
                <w:lang w:val="en-US"/>
              </w:rPr>
              <w:t xml:space="preserve">Downlink (DL) </w:t>
            </w:r>
            <w:r w:rsidRPr="003168AE">
              <w:rPr>
                <w:i/>
                <w:lang w:val="en-US"/>
              </w:rPr>
              <w:t>operating band</w:t>
            </w:r>
            <w:r w:rsidRPr="003168AE">
              <w:rPr>
                <w:lang w:val="en-US"/>
              </w:rPr>
              <w:br/>
              <w:t>BS transmit / UE receive</w:t>
            </w:r>
          </w:p>
          <w:p w14:paraId="00897DC0" w14:textId="77777777" w:rsidR="003168AE" w:rsidRPr="003168AE" w:rsidRDefault="003168AE" w:rsidP="00966753">
            <w:pPr>
              <w:pStyle w:val="TAH"/>
              <w:rPr>
                <w:lang w:val="en-US"/>
              </w:rPr>
            </w:pPr>
            <w:r w:rsidRPr="003168AE">
              <w:rPr>
                <w:lang w:val="en-US"/>
              </w:rPr>
              <w:t>F</w:t>
            </w:r>
            <w:r w:rsidRPr="003168AE">
              <w:rPr>
                <w:vertAlign w:val="subscript"/>
                <w:lang w:val="en-US"/>
              </w:rPr>
              <w:t>DL,low</w:t>
            </w:r>
            <w:r w:rsidRPr="003168AE">
              <w:rPr>
                <w:lang w:val="en-US"/>
              </w:rPr>
              <w:t xml:space="preserve">   –  F</w:t>
            </w:r>
            <w:r w:rsidRPr="003168AE">
              <w:rPr>
                <w:vertAlign w:val="subscript"/>
                <w:lang w:val="en-US"/>
              </w:rPr>
              <w:t>DL,high</w:t>
            </w:r>
          </w:p>
        </w:tc>
        <w:tc>
          <w:tcPr>
            <w:tcW w:w="1286" w:type="dxa"/>
            <w:shd w:val="clear" w:color="auto" w:fill="auto"/>
          </w:tcPr>
          <w:p w14:paraId="35A9E406" w14:textId="77777777" w:rsidR="003168AE" w:rsidRPr="003168AE" w:rsidRDefault="003168AE" w:rsidP="00966753">
            <w:pPr>
              <w:pStyle w:val="TAH"/>
            </w:pPr>
            <w:r w:rsidRPr="003168AE">
              <w:t>Duplex mode</w:t>
            </w:r>
          </w:p>
        </w:tc>
      </w:tr>
      <w:tr w:rsidR="003168AE" w:rsidRPr="003168AE" w14:paraId="316DFB13" w14:textId="77777777" w:rsidTr="00966753">
        <w:trPr>
          <w:cantSplit/>
          <w:jc w:val="center"/>
        </w:trPr>
        <w:tc>
          <w:tcPr>
            <w:tcW w:w="1037" w:type="dxa"/>
            <w:shd w:val="clear" w:color="auto" w:fill="auto"/>
          </w:tcPr>
          <w:p w14:paraId="261BF741" w14:textId="4D275969" w:rsidR="003168AE" w:rsidRPr="003168AE" w:rsidRDefault="003168AE" w:rsidP="00966753">
            <w:pPr>
              <w:pStyle w:val="TAC"/>
              <w:rPr>
                <w:lang w:val="fr-FR"/>
              </w:rPr>
            </w:pPr>
            <w:r>
              <w:rPr>
                <w:lang w:val="fr-FR"/>
              </w:rPr>
              <w:t>[x]</w:t>
            </w:r>
            <w:r w:rsidRPr="003168AE">
              <w:rPr>
                <w:lang w:val="fr-FR"/>
              </w:rPr>
              <w:t>255</w:t>
            </w:r>
          </w:p>
        </w:tc>
        <w:tc>
          <w:tcPr>
            <w:tcW w:w="2607" w:type="dxa"/>
            <w:shd w:val="clear" w:color="auto" w:fill="auto"/>
          </w:tcPr>
          <w:p w14:paraId="19E947D1" w14:textId="77777777" w:rsidR="003168AE" w:rsidRPr="003168AE" w:rsidRDefault="003168AE" w:rsidP="00966753">
            <w:pPr>
              <w:pStyle w:val="TAC"/>
              <w:rPr>
                <w:lang w:val="en-US" w:eastAsia="zh-CN"/>
              </w:rPr>
            </w:pPr>
            <w:r w:rsidRPr="003168AE">
              <w:t>1626.5 MHz – 1660</w:t>
            </w:r>
            <w:r w:rsidRPr="003168AE">
              <w:rPr>
                <w:lang w:val="en-US"/>
              </w:rPr>
              <w:t>.</w:t>
            </w:r>
            <w:r w:rsidRPr="003168AE">
              <w:t>5 MHz</w:t>
            </w:r>
          </w:p>
        </w:tc>
        <w:tc>
          <w:tcPr>
            <w:tcW w:w="2806" w:type="dxa"/>
            <w:shd w:val="clear" w:color="auto" w:fill="auto"/>
          </w:tcPr>
          <w:p w14:paraId="2574D02E" w14:textId="77777777" w:rsidR="003168AE" w:rsidRPr="003168AE" w:rsidRDefault="003168AE" w:rsidP="00966753">
            <w:pPr>
              <w:pStyle w:val="TAC"/>
              <w:rPr>
                <w:lang w:val="en-US" w:eastAsia="zh-CN"/>
              </w:rPr>
            </w:pPr>
            <w:r w:rsidRPr="003168AE">
              <w:t>1525 MHz – 1559 MHz</w:t>
            </w:r>
          </w:p>
        </w:tc>
        <w:tc>
          <w:tcPr>
            <w:tcW w:w="1286" w:type="dxa"/>
            <w:shd w:val="clear" w:color="auto" w:fill="auto"/>
          </w:tcPr>
          <w:p w14:paraId="0D63317B" w14:textId="77777777" w:rsidR="003168AE" w:rsidRPr="003168AE" w:rsidRDefault="003168AE" w:rsidP="00966753">
            <w:pPr>
              <w:pStyle w:val="TAC"/>
            </w:pPr>
            <w:r w:rsidRPr="003168AE">
              <w:t>FDD</w:t>
            </w:r>
          </w:p>
        </w:tc>
      </w:tr>
    </w:tbl>
    <w:p w14:paraId="4FE755B2" w14:textId="78CF6BB2" w:rsidR="003168AE" w:rsidRDefault="003168AE" w:rsidP="00440094"/>
    <w:p w14:paraId="6C24BB9C" w14:textId="0DCDBCAB" w:rsidR="00440094" w:rsidRDefault="003168AE" w:rsidP="00440094">
      <w:r>
        <w:t>As noted from the channel numbering it was agreed at RAN4#100 to s</w:t>
      </w:r>
      <w:r w:rsidR="00440094">
        <w:t>tart from the largest band number in FR1 range for NTN bands which fully within FR1 frequency ranges</w:t>
      </w:r>
      <w:r>
        <w:t xml:space="preserve"> and</w:t>
      </w:r>
      <w:r w:rsidR="00440094">
        <w:t xml:space="preserve"> number</w:t>
      </w:r>
      <w:r>
        <w:t>s</w:t>
      </w:r>
      <w:r w:rsidR="00440094">
        <w:t xml:space="preserve"> </w:t>
      </w:r>
      <w:r>
        <w:t>is</w:t>
      </w:r>
      <w:r w:rsidR="00440094">
        <w:t xml:space="preserve"> taken in a decreased order with first come, first service.</w:t>
      </w:r>
    </w:p>
    <w:p w14:paraId="713E6DD6" w14:textId="00C74520" w:rsidR="00883F3E" w:rsidRDefault="003168AE" w:rsidP="003168AE">
      <w:pPr>
        <w:spacing w:after="0" w:line="259" w:lineRule="auto"/>
        <w:rPr>
          <w:szCs w:val="24"/>
          <w:lang w:eastAsia="zh-CN"/>
        </w:rPr>
      </w:pPr>
      <w:r>
        <w:rPr>
          <w:szCs w:val="24"/>
          <w:lang w:eastAsia="zh-CN"/>
        </w:rPr>
        <w:t xml:space="preserve">We are fine to confirm these proposed two bands for </w:t>
      </w:r>
      <w:r w:rsidR="00120D3E">
        <w:rPr>
          <w:szCs w:val="24"/>
          <w:lang w:eastAsia="zh-CN"/>
        </w:rPr>
        <w:t>satellite-based</w:t>
      </w:r>
      <w:r>
        <w:rPr>
          <w:szCs w:val="24"/>
          <w:lang w:eastAsia="zh-CN"/>
        </w:rPr>
        <w:t xml:space="preserve"> NTN</w:t>
      </w:r>
      <w:r w:rsidR="00883F3E">
        <w:rPr>
          <w:szCs w:val="24"/>
          <w:lang w:eastAsia="zh-CN"/>
        </w:rPr>
        <w:t xml:space="preserve"> with condition for the [x]255 (L-band) of p</w:t>
      </w:r>
      <w:r w:rsidR="00883F3E" w:rsidRPr="00883F3E">
        <w:rPr>
          <w:szCs w:val="24"/>
          <w:lang w:eastAsia="zh-CN"/>
        </w:rPr>
        <w:t xml:space="preserve">rotection of GNSS </w:t>
      </w:r>
      <w:r w:rsidR="00883F3E">
        <w:rPr>
          <w:szCs w:val="24"/>
          <w:lang w:eastAsia="zh-CN"/>
        </w:rPr>
        <w:t xml:space="preserve">where </w:t>
      </w:r>
      <w:r w:rsidR="00883F3E" w:rsidRPr="00883F3E">
        <w:rPr>
          <w:szCs w:val="24"/>
          <w:lang w:eastAsia="zh-CN"/>
        </w:rPr>
        <w:t xml:space="preserve">regional regulations </w:t>
      </w:r>
      <w:r w:rsidR="00883F3E">
        <w:rPr>
          <w:szCs w:val="24"/>
          <w:lang w:eastAsia="zh-CN"/>
        </w:rPr>
        <w:t>shall</w:t>
      </w:r>
      <w:r w:rsidR="00883F3E" w:rsidRPr="00883F3E">
        <w:rPr>
          <w:szCs w:val="24"/>
          <w:lang w:eastAsia="zh-CN"/>
        </w:rPr>
        <w:t xml:space="preserve"> be meet</w:t>
      </w:r>
      <w:r>
        <w:rPr>
          <w:szCs w:val="24"/>
          <w:lang w:eastAsia="zh-CN"/>
        </w:rPr>
        <w:t xml:space="preserve">. </w:t>
      </w:r>
    </w:p>
    <w:p w14:paraId="7BB2F8C4" w14:textId="77777777" w:rsidR="00883F3E" w:rsidRDefault="00883F3E" w:rsidP="003168AE">
      <w:pPr>
        <w:spacing w:after="0" w:line="259" w:lineRule="auto"/>
        <w:rPr>
          <w:szCs w:val="24"/>
          <w:lang w:eastAsia="zh-CN"/>
        </w:rPr>
      </w:pPr>
    </w:p>
    <w:p w14:paraId="21B7DD5A" w14:textId="4B6C9D47" w:rsidR="00C95370" w:rsidRPr="00963A13" w:rsidRDefault="00C95370" w:rsidP="00C95370">
      <w:pPr>
        <w:ind w:left="1420" w:hanging="1420"/>
      </w:pPr>
      <w:r w:rsidRPr="00963A13">
        <w:rPr>
          <w:b/>
        </w:rPr>
        <w:t xml:space="preserve">Observation </w:t>
      </w:r>
      <w:r>
        <w:rPr>
          <w:b/>
        </w:rPr>
        <w:t>3</w:t>
      </w:r>
      <w:r w:rsidRPr="00963A13">
        <w:rPr>
          <w:b/>
        </w:rPr>
        <w:t>:</w:t>
      </w:r>
      <w:r w:rsidRPr="00963A13">
        <w:rPr>
          <w:b/>
        </w:rPr>
        <w:tab/>
      </w:r>
      <w:r>
        <w:rPr>
          <w:b/>
        </w:rPr>
        <w:t>P</w:t>
      </w:r>
      <w:r w:rsidRPr="00C95370">
        <w:rPr>
          <w:b/>
        </w:rPr>
        <w:t xml:space="preserve">rotection of GNSS </w:t>
      </w:r>
      <w:r>
        <w:rPr>
          <w:b/>
        </w:rPr>
        <w:t xml:space="preserve">shall be ensured and </w:t>
      </w:r>
      <w:r w:rsidRPr="00C95370">
        <w:rPr>
          <w:b/>
        </w:rPr>
        <w:t>regional regulations shall be meet</w:t>
      </w:r>
      <w:r>
        <w:rPr>
          <w:b/>
        </w:rPr>
        <w:t xml:space="preserve">, including when [x]255 is </w:t>
      </w:r>
      <w:r w:rsidR="00120D3E">
        <w:rPr>
          <w:b/>
        </w:rPr>
        <w:t>deployed</w:t>
      </w:r>
      <w:r>
        <w:rPr>
          <w:b/>
        </w:rPr>
        <w:t>.</w:t>
      </w:r>
    </w:p>
    <w:p w14:paraId="49C8193B" w14:textId="7D8AE291" w:rsidR="003168AE" w:rsidRDefault="003168AE" w:rsidP="003168AE">
      <w:pPr>
        <w:spacing w:after="0" w:line="259" w:lineRule="auto"/>
        <w:rPr>
          <w:szCs w:val="24"/>
          <w:lang w:eastAsia="zh-CN"/>
        </w:rPr>
      </w:pPr>
      <w:r>
        <w:rPr>
          <w:szCs w:val="24"/>
          <w:lang w:eastAsia="zh-CN"/>
        </w:rPr>
        <w:t xml:space="preserve">On the prefix discussion we </w:t>
      </w:r>
      <w:r w:rsidR="00883F3E">
        <w:rPr>
          <w:szCs w:val="24"/>
          <w:lang w:eastAsia="zh-CN"/>
        </w:rPr>
        <w:t xml:space="preserve">are fine as long as there is </w:t>
      </w:r>
      <w:r w:rsidR="00883F3E" w:rsidRPr="00883F3E">
        <w:rPr>
          <w:szCs w:val="24"/>
          <w:lang w:eastAsia="zh-CN"/>
        </w:rPr>
        <w:t>clear distinguish</w:t>
      </w:r>
      <w:r w:rsidR="00883F3E">
        <w:rPr>
          <w:szCs w:val="24"/>
          <w:lang w:eastAsia="zh-CN"/>
        </w:rPr>
        <w:t>ing</w:t>
      </w:r>
      <w:r w:rsidR="00883F3E" w:rsidRPr="00883F3E">
        <w:rPr>
          <w:szCs w:val="24"/>
          <w:lang w:eastAsia="zh-CN"/>
        </w:rPr>
        <w:t xml:space="preserve"> </w:t>
      </w:r>
      <w:r w:rsidR="00120D3E">
        <w:rPr>
          <w:szCs w:val="24"/>
          <w:lang w:eastAsia="zh-CN"/>
        </w:rPr>
        <w:t>between</w:t>
      </w:r>
      <w:r w:rsidR="00883F3E">
        <w:rPr>
          <w:szCs w:val="24"/>
          <w:lang w:eastAsia="zh-CN"/>
        </w:rPr>
        <w:t xml:space="preserve"> NTN satellite bands and NR bands to avoid confusion and misuse.</w:t>
      </w:r>
    </w:p>
    <w:p w14:paraId="4E3E24A7" w14:textId="362D6F69" w:rsidR="00883F3E" w:rsidRDefault="00883F3E" w:rsidP="003168AE">
      <w:pPr>
        <w:spacing w:after="0" w:line="259" w:lineRule="auto"/>
        <w:rPr>
          <w:szCs w:val="24"/>
          <w:lang w:eastAsia="zh-CN"/>
        </w:rPr>
      </w:pPr>
    </w:p>
    <w:p w14:paraId="18409DFF" w14:textId="58058535" w:rsidR="00883F3E" w:rsidRPr="00963A13" w:rsidRDefault="00883F3E" w:rsidP="00883F3E">
      <w:pPr>
        <w:ind w:left="1420" w:hanging="1420"/>
      </w:pPr>
      <w:r w:rsidRPr="00963A13">
        <w:rPr>
          <w:b/>
        </w:rPr>
        <w:t xml:space="preserve">Observation </w:t>
      </w:r>
      <w:r w:rsidR="00C95370">
        <w:rPr>
          <w:b/>
        </w:rPr>
        <w:t>4</w:t>
      </w:r>
      <w:r w:rsidRPr="00963A13">
        <w:rPr>
          <w:b/>
        </w:rPr>
        <w:t>:</w:t>
      </w:r>
      <w:r w:rsidRPr="00963A13">
        <w:rPr>
          <w:b/>
        </w:rPr>
        <w:tab/>
      </w:r>
      <w:r>
        <w:rPr>
          <w:b/>
        </w:rPr>
        <w:t>T</w:t>
      </w:r>
      <w:r w:rsidRPr="00F12FAE">
        <w:rPr>
          <w:b/>
        </w:rPr>
        <w:t>h</w:t>
      </w:r>
      <w:r>
        <w:rPr>
          <w:b/>
        </w:rPr>
        <w:t xml:space="preserve">ere shall </w:t>
      </w:r>
      <w:r w:rsidRPr="00883F3E">
        <w:rPr>
          <w:b/>
        </w:rPr>
        <w:t xml:space="preserve">clear distinguishing </w:t>
      </w:r>
      <w:r w:rsidR="00120D3E" w:rsidRPr="00883F3E">
        <w:rPr>
          <w:b/>
        </w:rPr>
        <w:t>between</w:t>
      </w:r>
      <w:r w:rsidRPr="00883F3E">
        <w:rPr>
          <w:b/>
        </w:rPr>
        <w:t xml:space="preserve"> NTN </w:t>
      </w:r>
      <w:r>
        <w:rPr>
          <w:b/>
        </w:rPr>
        <w:t xml:space="preserve">satellite bands </w:t>
      </w:r>
      <w:r w:rsidRPr="00883F3E">
        <w:rPr>
          <w:b/>
        </w:rPr>
        <w:t>and NR bands to avoid confusion and misuse</w:t>
      </w:r>
      <w:r>
        <w:rPr>
          <w:b/>
        </w:rPr>
        <w:t>.</w:t>
      </w:r>
    </w:p>
    <w:p w14:paraId="068C0E2F" w14:textId="482754A5" w:rsidR="00C95370" w:rsidRDefault="00883F3E" w:rsidP="00C95370">
      <w:pPr>
        <w:spacing w:after="0" w:line="259" w:lineRule="auto"/>
      </w:pPr>
      <w:r>
        <w:rPr>
          <w:szCs w:val="24"/>
          <w:lang w:eastAsia="zh-CN"/>
        </w:rPr>
        <w:t xml:space="preserve">Since </w:t>
      </w:r>
      <w:r w:rsidR="00F370B0">
        <w:t>t</w:t>
      </w:r>
      <w:r w:rsidR="00F370B0" w:rsidRPr="00F12FAE">
        <w:t xml:space="preserve">he </w:t>
      </w:r>
      <w:bookmarkStart w:id="4" w:name="_Hlk85792459"/>
      <w:r w:rsidR="00F370B0" w:rsidRPr="00F12FAE">
        <w:t xml:space="preserve">spectrum usage for HAPS might be different </w:t>
      </w:r>
      <w:r>
        <w:t xml:space="preserve">than that </w:t>
      </w:r>
      <w:r w:rsidR="00F370B0" w:rsidRPr="00F12FAE">
        <w:t xml:space="preserve">for </w:t>
      </w:r>
      <w:r>
        <w:t>s</w:t>
      </w:r>
      <w:r w:rsidR="00F370B0" w:rsidRPr="00F12FAE">
        <w:t>atellite</w:t>
      </w:r>
      <w:r>
        <w:t xml:space="preserve">s, as captured in the WID, it is also needed to either define new band(s) or identify </w:t>
      </w:r>
      <w:r w:rsidR="00120D3E">
        <w:t>existing</w:t>
      </w:r>
      <w:r>
        <w:t xml:space="preserve"> NR bands suitable for HAPS deployment</w:t>
      </w:r>
      <w:r w:rsidR="00F370B0">
        <w:t>.</w:t>
      </w:r>
      <w:r>
        <w:t xml:space="preserve"> In our view, HAPS can be deployed in </w:t>
      </w:r>
      <w:r w:rsidR="00120D3E">
        <w:t>existing</w:t>
      </w:r>
      <w:r>
        <w:t xml:space="preserve"> NR bands and there is no need to define new bands for HAPS. The HAPS deployment is </w:t>
      </w:r>
      <w:r w:rsidR="00120D3E">
        <w:t>naturally</w:t>
      </w:r>
      <w:r>
        <w:t xml:space="preserve"> on the </w:t>
      </w:r>
      <w:r w:rsidR="00120D3E" w:rsidRPr="00120D3E">
        <w:t xml:space="preserve">discretion </w:t>
      </w:r>
      <w:r>
        <w:t>of the license holder (operator) of th</w:t>
      </w:r>
      <w:r w:rsidR="00C95370">
        <w:t>e</w:t>
      </w:r>
      <w:r>
        <w:t xml:space="preserve"> given </w:t>
      </w:r>
      <w:r w:rsidR="00120D3E">
        <w:t>spectrum</w:t>
      </w:r>
      <w:r w:rsidR="00C95370">
        <w:t xml:space="preserve"> within or corresponding to the NR band</w:t>
      </w:r>
      <w:r>
        <w:t>.</w:t>
      </w:r>
      <w:bookmarkEnd w:id="4"/>
    </w:p>
    <w:p w14:paraId="379360B6" w14:textId="07D4B763" w:rsidR="00F370B0" w:rsidRDefault="00F370B0" w:rsidP="00C95370">
      <w:pPr>
        <w:spacing w:after="0" w:line="259" w:lineRule="auto"/>
      </w:pPr>
      <w:r>
        <w:t xml:space="preserve"> </w:t>
      </w:r>
    </w:p>
    <w:p w14:paraId="2BF2050E" w14:textId="65210100" w:rsidR="00F370B0" w:rsidRPr="00700E66" w:rsidRDefault="00F370B0" w:rsidP="00F370B0">
      <w:pPr>
        <w:ind w:left="1420" w:hanging="1420"/>
      </w:pPr>
      <w:r w:rsidRPr="00963A13">
        <w:rPr>
          <w:b/>
        </w:rPr>
        <w:t xml:space="preserve">Proposal </w:t>
      </w:r>
      <w:r>
        <w:rPr>
          <w:b/>
        </w:rPr>
        <w:t>1</w:t>
      </w:r>
      <w:r w:rsidRPr="00963A13">
        <w:rPr>
          <w:b/>
        </w:rPr>
        <w:t>:</w:t>
      </w:r>
      <w:r w:rsidRPr="00963A13">
        <w:rPr>
          <w:b/>
        </w:rPr>
        <w:tab/>
      </w:r>
      <w:r>
        <w:rPr>
          <w:b/>
        </w:rPr>
        <w:t xml:space="preserve">RAN4 to </w:t>
      </w:r>
      <w:r w:rsidR="00C95370">
        <w:rPr>
          <w:b/>
        </w:rPr>
        <w:t>identify</w:t>
      </w:r>
      <w:r>
        <w:rPr>
          <w:b/>
        </w:rPr>
        <w:t xml:space="preserve"> </w:t>
      </w:r>
      <w:r w:rsidR="00120D3E">
        <w:rPr>
          <w:b/>
        </w:rPr>
        <w:t>existing</w:t>
      </w:r>
      <w:r w:rsidRPr="00F12FAE">
        <w:rPr>
          <w:b/>
        </w:rPr>
        <w:t xml:space="preserve"> NR band</w:t>
      </w:r>
      <w:r w:rsidR="00C95370">
        <w:rPr>
          <w:b/>
        </w:rPr>
        <w:t>(</w:t>
      </w:r>
      <w:r w:rsidRPr="00F12FAE">
        <w:rPr>
          <w:b/>
        </w:rPr>
        <w:t>s</w:t>
      </w:r>
      <w:r w:rsidR="00C95370">
        <w:rPr>
          <w:b/>
        </w:rPr>
        <w:t>)</w:t>
      </w:r>
      <w:r w:rsidRPr="00F12FAE">
        <w:rPr>
          <w:b/>
        </w:rPr>
        <w:t xml:space="preserve"> </w:t>
      </w:r>
      <w:r w:rsidR="00C95370">
        <w:rPr>
          <w:b/>
        </w:rPr>
        <w:t xml:space="preserve">which </w:t>
      </w:r>
      <w:r>
        <w:rPr>
          <w:b/>
        </w:rPr>
        <w:t>can</w:t>
      </w:r>
      <w:r w:rsidRPr="00F12FAE">
        <w:rPr>
          <w:b/>
        </w:rPr>
        <w:t xml:space="preserve"> be considered </w:t>
      </w:r>
      <w:r>
        <w:rPr>
          <w:b/>
        </w:rPr>
        <w:t>for</w:t>
      </w:r>
      <w:r w:rsidRPr="00F12FAE">
        <w:rPr>
          <w:b/>
        </w:rPr>
        <w:t xml:space="preserve"> HAPS</w:t>
      </w:r>
      <w:r>
        <w:rPr>
          <w:b/>
        </w:rPr>
        <w:t xml:space="preserve"> operation</w:t>
      </w:r>
      <w:r w:rsidR="00C95370">
        <w:rPr>
          <w:b/>
        </w:rPr>
        <w:t xml:space="preserve"> based on operator request(s)</w:t>
      </w:r>
      <w:r w:rsidRPr="00963A13">
        <w:rPr>
          <w:b/>
        </w:rPr>
        <w:t>.</w:t>
      </w:r>
    </w:p>
    <w:p w14:paraId="34DFB37F" w14:textId="5F66D9AF" w:rsidR="00C95370" w:rsidRDefault="00C95370" w:rsidP="00C95370">
      <w:r>
        <w:t>Given the altitude of a HAPS it might, due to co-</w:t>
      </w:r>
      <w:r w:rsidR="00120D3E">
        <w:t>existence</w:t>
      </w:r>
      <w:r>
        <w:t xml:space="preserve"> aspects, be needed to consider the coordination between </w:t>
      </w:r>
      <w:r w:rsidRPr="00C95370">
        <w:t xml:space="preserve">HAPS and </w:t>
      </w:r>
      <w:r w:rsidR="00120D3E" w:rsidRPr="00C95370">
        <w:t>terrestrial</w:t>
      </w:r>
      <w:r w:rsidRPr="00C95370">
        <w:t xml:space="preserve"> network(s) (TN)</w:t>
      </w:r>
      <w:r>
        <w:t>.</w:t>
      </w:r>
      <w:r w:rsidRPr="00C95370">
        <w:t xml:space="preserve"> </w:t>
      </w:r>
      <w:r>
        <w:t xml:space="preserve">This coordination is envisioned similar to that network </w:t>
      </w:r>
      <w:r w:rsidR="00120D3E">
        <w:t>planning</w:t>
      </w:r>
      <w:r>
        <w:t xml:space="preserve"> already conducted by TN operators within their and </w:t>
      </w:r>
      <w:r w:rsidR="00120D3E">
        <w:rPr>
          <w:rStyle w:val="jlqj4b"/>
          <w:lang w:val="en"/>
        </w:rPr>
        <w:t>neighboring</w:t>
      </w:r>
      <w:r w:rsidR="00120D3E">
        <w:t xml:space="preserve"> deployments</w:t>
      </w:r>
      <w:r>
        <w:t xml:space="preserve">. </w:t>
      </w:r>
      <w:r w:rsidR="007972C4">
        <w:t xml:space="preserve">Given this assumption that the HAPS and TN </w:t>
      </w:r>
      <w:r w:rsidR="00120D3E">
        <w:t>deployment</w:t>
      </w:r>
      <w:r w:rsidR="007972C4">
        <w:t xml:space="preserve"> are under control of the same operator or at least coordinated between operators the already specified NR requirements is enough to ensure co-</w:t>
      </w:r>
      <w:r w:rsidR="00120D3E">
        <w:t>existence</w:t>
      </w:r>
      <w:r w:rsidR="007972C4">
        <w:rPr>
          <w:rStyle w:val="jlqj4b"/>
          <w:lang w:val="en"/>
        </w:rPr>
        <w:t>.</w:t>
      </w:r>
    </w:p>
    <w:p w14:paraId="29C7D386" w14:textId="03972ADB" w:rsidR="007972C4" w:rsidRPr="00963A13" w:rsidRDefault="007972C4" w:rsidP="007972C4">
      <w:pPr>
        <w:ind w:left="1420" w:hanging="1420"/>
      </w:pPr>
      <w:r w:rsidRPr="00963A13">
        <w:rPr>
          <w:b/>
        </w:rPr>
        <w:t xml:space="preserve">Observation </w:t>
      </w:r>
      <w:r>
        <w:rPr>
          <w:b/>
        </w:rPr>
        <w:t>5</w:t>
      </w:r>
      <w:r w:rsidRPr="00963A13">
        <w:rPr>
          <w:b/>
        </w:rPr>
        <w:t>:</w:t>
      </w:r>
      <w:r w:rsidRPr="00963A13">
        <w:rPr>
          <w:b/>
        </w:rPr>
        <w:tab/>
      </w:r>
      <w:r>
        <w:rPr>
          <w:b/>
        </w:rPr>
        <w:t>T</w:t>
      </w:r>
      <w:r w:rsidRPr="00F12FAE">
        <w:rPr>
          <w:b/>
        </w:rPr>
        <w:t>h</w:t>
      </w:r>
      <w:r>
        <w:rPr>
          <w:b/>
        </w:rPr>
        <w:t xml:space="preserve">ere is no need to define further requirements than those already defined for NR for HAPS to ensure </w:t>
      </w:r>
      <w:r w:rsidRPr="007972C4">
        <w:rPr>
          <w:b/>
        </w:rPr>
        <w:t>co-</w:t>
      </w:r>
      <w:r w:rsidR="00120D3E" w:rsidRPr="007972C4">
        <w:rPr>
          <w:b/>
        </w:rPr>
        <w:t>existence</w:t>
      </w:r>
      <w:r>
        <w:rPr>
          <w:b/>
        </w:rPr>
        <w:t xml:space="preserve"> when the deployment is coordinated.</w:t>
      </w:r>
    </w:p>
    <w:p w14:paraId="2F1B2356" w14:textId="738FE22F" w:rsidR="00F370B0" w:rsidRDefault="00C807E6" w:rsidP="00F370B0">
      <w:pPr>
        <w:pStyle w:val="Heading4"/>
      </w:pPr>
      <w:r>
        <w:t>Technical Specification arrangement for NTN</w:t>
      </w:r>
    </w:p>
    <w:p w14:paraId="2C8A42DE" w14:textId="7BB190D6" w:rsidR="00C807E6" w:rsidRDefault="00C807E6" w:rsidP="00C807E6">
      <w:r>
        <w:t xml:space="preserve">At RAN#93 it was agreed that satellite specific technical specifications will not be submitted for inclusion in future submissions to ITU related to terrestrial-only technologies. As a result, it seems most straight forward to separate the NTN satellite specific TS from the NR TS. </w:t>
      </w:r>
      <w:r w:rsidR="00120D3E">
        <w:t>Conclusively</w:t>
      </w:r>
      <w:r>
        <w:t xml:space="preserve">, the TS 38.108 and TS 38.181 have been included to the latest agreed NTN WID [1]. </w:t>
      </w:r>
    </w:p>
    <w:p w14:paraId="30C3EC15" w14:textId="7007C5E6" w:rsidR="00C22711" w:rsidRPr="00963A13" w:rsidRDefault="00C22711" w:rsidP="00C22711">
      <w:pPr>
        <w:ind w:left="1420" w:hanging="1420"/>
      </w:pPr>
      <w:r w:rsidRPr="00963A13">
        <w:rPr>
          <w:b/>
        </w:rPr>
        <w:t xml:space="preserve">Observation </w:t>
      </w:r>
      <w:r w:rsidR="007972C4">
        <w:rPr>
          <w:b/>
        </w:rPr>
        <w:t>6</w:t>
      </w:r>
      <w:r w:rsidRPr="00963A13">
        <w:rPr>
          <w:b/>
        </w:rPr>
        <w:t>:</w:t>
      </w:r>
      <w:r w:rsidRPr="00963A13">
        <w:rPr>
          <w:b/>
        </w:rPr>
        <w:tab/>
      </w:r>
      <w:r>
        <w:rPr>
          <w:b/>
        </w:rPr>
        <w:t xml:space="preserve">New TSs have been added via the NTN WID for </w:t>
      </w:r>
      <w:r w:rsidRPr="00C22711">
        <w:rPr>
          <w:b/>
        </w:rPr>
        <w:t>NR; Satellite Node radio transmission and reception</w:t>
      </w:r>
      <w:r>
        <w:rPr>
          <w:b/>
        </w:rPr>
        <w:t xml:space="preserve"> </w:t>
      </w:r>
      <w:r>
        <w:t>(TS 38.108)</w:t>
      </w:r>
      <w:r>
        <w:rPr>
          <w:b/>
        </w:rPr>
        <w:t xml:space="preserve"> and </w:t>
      </w:r>
      <w:r w:rsidRPr="00C22711">
        <w:rPr>
          <w:b/>
        </w:rPr>
        <w:t>NR; Satellite Node conformance testing</w:t>
      </w:r>
      <w:r>
        <w:rPr>
          <w:b/>
        </w:rPr>
        <w:t xml:space="preserve"> </w:t>
      </w:r>
      <w:r>
        <w:t>(TS 38.181)</w:t>
      </w:r>
      <w:r>
        <w:rPr>
          <w:b/>
        </w:rPr>
        <w:t>.</w:t>
      </w:r>
    </w:p>
    <w:p w14:paraId="432ECB9F" w14:textId="37D57957" w:rsidR="00C22711" w:rsidRDefault="00C807E6" w:rsidP="00C807E6">
      <w:r>
        <w:t xml:space="preserve">However, since it </w:t>
      </w:r>
      <w:r w:rsidR="00C22711">
        <w:t xml:space="preserve">was agreed at RAN#92 that </w:t>
      </w:r>
      <w:r w:rsidR="00C22711" w:rsidRPr="00C22711">
        <w:t>spectrum usage on the service link for HAPS</w:t>
      </w:r>
      <w:r w:rsidR="00C22711">
        <w:t>,</w:t>
      </w:r>
      <w:r w:rsidR="00C22711" w:rsidRPr="00C22711">
        <w:t xml:space="preserve"> </w:t>
      </w:r>
      <w:r w:rsidR="00C22711">
        <w:t xml:space="preserve">and thereby technical specifications, </w:t>
      </w:r>
      <w:r w:rsidR="00C22711" w:rsidRPr="00C22711">
        <w:t>might be different than for Satellite</w:t>
      </w:r>
      <w:r w:rsidR="00C22711">
        <w:t xml:space="preserve"> it would make sense to include support for HAPS in the </w:t>
      </w:r>
      <w:r w:rsidR="00120D3E">
        <w:t>existing</w:t>
      </w:r>
      <w:r w:rsidR="00C22711">
        <w:t xml:space="preserve"> UE and BS TS (38.101-1 and 38.104)</w:t>
      </w:r>
      <w:r w:rsidR="00C22711" w:rsidRPr="00C22711">
        <w:t>.</w:t>
      </w:r>
      <w:r w:rsidR="00C22711">
        <w:t xml:space="preserve"> The structure of this inclusion should naturally be discussed further but it is suggested to add this type of deployment under a Suffix like </w:t>
      </w:r>
      <w:r w:rsidR="00120D3E">
        <w:t>e.g.,</w:t>
      </w:r>
      <w:r w:rsidR="00C22711">
        <w:t xml:space="preserve"> V2X or NR-U have been incorporated to the UE and </w:t>
      </w:r>
      <w:r w:rsidR="00C22711">
        <w:lastRenderedPageBreak/>
        <w:t xml:space="preserve">BS specification. This </w:t>
      </w:r>
      <w:r w:rsidR="00120D3E">
        <w:t>approach</w:t>
      </w:r>
      <w:r w:rsidR="00C22711">
        <w:t xml:space="preserve"> shall only be used for HAPS specific requirements which are different than those for normal NR operation.</w:t>
      </w:r>
    </w:p>
    <w:p w14:paraId="3397BE1B" w14:textId="28ADA12D" w:rsidR="00C22711" w:rsidRPr="00963A13" w:rsidRDefault="00C22711" w:rsidP="00C22711">
      <w:pPr>
        <w:ind w:left="1420" w:hanging="1420"/>
      </w:pPr>
      <w:r w:rsidRPr="00963A13">
        <w:rPr>
          <w:b/>
        </w:rPr>
        <w:t xml:space="preserve">Proposal </w:t>
      </w:r>
      <w:r w:rsidR="007972C4">
        <w:rPr>
          <w:b/>
        </w:rPr>
        <w:t>2</w:t>
      </w:r>
      <w:r w:rsidRPr="00963A13">
        <w:rPr>
          <w:b/>
        </w:rPr>
        <w:t>:</w:t>
      </w:r>
      <w:r w:rsidRPr="00963A13">
        <w:rPr>
          <w:b/>
        </w:rPr>
        <w:tab/>
      </w:r>
      <w:r>
        <w:rPr>
          <w:b/>
        </w:rPr>
        <w:t xml:space="preserve">Introduce HAPS </w:t>
      </w:r>
      <w:r w:rsidRPr="00C22711">
        <w:rPr>
          <w:b/>
        </w:rPr>
        <w:t xml:space="preserve">specific technical specifications </w:t>
      </w:r>
      <w:r>
        <w:rPr>
          <w:b/>
        </w:rPr>
        <w:t xml:space="preserve">to 38.101-1 and 38.104 under suffix section </w:t>
      </w:r>
      <w:r w:rsidR="00120D3E">
        <w:rPr>
          <w:b/>
        </w:rPr>
        <w:t>where</w:t>
      </w:r>
      <w:r>
        <w:rPr>
          <w:b/>
        </w:rPr>
        <w:t xml:space="preserve"> </w:t>
      </w:r>
      <w:r w:rsidR="00120D3E">
        <w:rPr>
          <w:b/>
        </w:rPr>
        <w:t>requirements</w:t>
      </w:r>
      <w:r>
        <w:rPr>
          <w:b/>
        </w:rPr>
        <w:t xml:space="preserve"> are different than normal NR operation.</w:t>
      </w:r>
    </w:p>
    <w:p w14:paraId="30BE5691" w14:textId="208978BF" w:rsidR="00AD407E" w:rsidRDefault="00AD407E" w:rsidP="00F370B0">
      <w:pPr>
        <w:pStyle w:val="Heading1"/>
      </w:pPr>
      <w:r w:rsidRPr="007E6FAE">
        <w:t>Conclusion</w:t>
      </w:r>
    </w:p>
    <w:p w14:paraId="33AF1B2C" w14:textId="77777777" w:rsidR="00F370B0" w:rsidRPr="0083189B" w:rsidRDefault="00F370B0" w:rsidP="00F370B0">
      <w:pPr>
        <w:jc w:val="both"/>
      </w:pPr>
      <w:r w:rsidRPr="0083189B">
        <w:t xml:space="preserve">This contribution </w:t>
      </w:r>
      <w:r>
        <w:t xml:space="preserve">discusses aspects </w:t>
      </w:r>
      <w:r w:rsidRPr="0083189B">
        <w:t>related to NTN and has the following proposal and observations:</w:t>
      </w:r>
    </w:p>
    <w:p w14:paraId="724CD353" w14:textId="2CD7D571" w:rsidR="009C213B" w:rsidRDefault="009C213B" w:rsidP="009C213B">
      <w:pPr>
        <w:ind w:left="1420" w:hanging="1420"/>
        <w:rPr>
          <w:b/>
        </w:rPr>
      </w:pPr>
      <w:r w:rsidRPr="00963A13">
        <w:rPr>
          <w:b/>
        </w:rPr>
        <w:t xml:space="preserve">Observation </w:t>
      </w:r>
      <w:r>
        <w:rPr>
          <w:b/>
        </w:rPr>
        <w:t>1</w:t>
      </w:r>
      <w:r w:rsidRPr="00963A13">
        <w:rPr>
          <w:b/>
        </w:rPr>
        <w:t>:</w:t>
      </w:r>
      <w:r w:rsidRPr="00963A13">
        <w:rPr>
          <w:b/>
        </w:rPr>
        <w:tab/>
      </w:r>
      <w:r>
        <w:rPr>
          <w:b/>
        </w:rPr>
        <w:t>RAN4 work on FR2 band support for NTN is per RAN agreement not</w:t>
      </w:r>
      <w:r w:rsidRPr="00F12FAE">
        <w:rPr>
          <w:b/>
        </w:rPr>
        <w:t xml:space="preserve"> to be started </w:t>
      </w:r>
      <w:r>
        <w:rPr>
          <w:b/>
        </w:rPr>
        <w:t xml:space="preserve">before </w:t>
      </w:r>
      <w:r w:rsidRPr="00F12FAE">
        <w:rPr>
          <w:b/>
        </w:rPr>
        <w:t>after March 2022, and once FR1 NTN coexistence study is stable enough</w:t>
      </w:r>
      <w:r>
        <w:rPr>
          <w:b/>
        </w:rPr>
        <w:t>.</w:t>
      </w:r>
    </w:p>
    <w:p w14:paraId="56FD431C" w14:textId="77777777" w:rsidR="009C213B" w:rsidRPr="00963A13" w:rsidRDefault="009C213B" w:rsidP="009C213B">
      <w:pPr>
        <w:ind w:left="1420" w:hanging="1420"/>
      </w:pPr>
      <w:r w:rsidRPr="00963A13">
        <w:rPr>
          <w:b/>
        </w:rPr>
        <w:t xml:space="preserve">Observation </w:t>
      </w:r>
      <w:r>
        <w:rPr>
          <w:b/>
        </w:rPr>
        <w:t>2</w:t>
      </w:r>
      <w:r w:rsidRPr="00963A13">
        <w:rPr>
          <w:b/>
        </w:rPr>
        <w:t>:</w:t>
      </w:r>
      <w:r w:rsidRPr="00963A13">
        <w:rPr>
          <w:b/>
        </w:rPr>
        <w:tab/>
      </w:r>
      <w:r>
        <w:rPr>
          <w:b/>
        </w:rPr>
        <w:t xml:space="preserve">A </w:t>
      </w:r>
      <w:r w:rsidRPr="00123E7D">
        <w:rPr>
          <w:b/>
        </w:rPr>
        <w:t>solution for bands in the 7-24 GHz range and introduction of FR2 FDD for NR require substantial RAN4 work</w:t>
      </w:r>
      <w:r>
        <w:rPr>
          <w:b/>
        </w:rPr>
        <w:t>.</w:t>
      </w:r>
    </w:p>
    <w:p w14:paraId="40620D34" w14:textId="77777777" w:rsidR="009C213B" w:rsidRPr="00963A13" w:rsidRDefault="009C213B" w:rsidP="009C213B">
      <w:pPr>
        <w:ind w:left="1420" w:hanging="1420"/>
      </w:pPr>
      <w:r w:rsidRPr="00963A13">
        <w:rPr>
          <w:b/>
        </w:rPr>
        <w:t xml:space="preserve">Observation </w:t>
      </w:r>
      <w:r>
        <w:rPr>
          <w:b/>
        </w:rPr>
        <w:t>3</w:t>
      </w:r>
      <w:r w:rsidRPr="00963A13">
        <w:rPr>
          <w:b/>
        </w:rPr>
        <w:t>:</w:t>
      </w:r>
      <w:r w:rsidRPr="00963A13">
        <w:rPr>
          <w:b/>
        </w:rPr>
        <w:tab/>
      </w:r>
      <w:r>
        <w:rPr>
          <w:b/>
        </w:rPr>
        <w:t>P</w:t>
      </w:r>
      <w:r w:rsidRPr="00C95370">
        <w:rPr>
          <w:b/>
        </w:rPr>
        <w:t xml:space="preserve">rotection of GNSS </w:t>
      </w:r>
      <w:r>
        <w:rPr>
          <w:b/>
        </w:rPr>
        <w:t xml:space="preserve">shall be ensured and </w:t>
      </w:r>
      <w:r w:rsidRPr="00C95370">
        <w:rPr>
          <w:b/>
        </w:rPr>
        <w:t>regional regulations shall be meet</w:t>
      </w:r>
      <w:r>
        <w:rPr>
          <w:b/>
        </w:rPr>
        <w:t>, including when [x]255 is deployed.</w:t>
      </w:r>
    </w:p>
    <w:p w14:paraId="27674BA8" w14:textId="77777777" w:rsidR="009C213B" w:rsidRPr="00700E66" w:rsidRDefault="009C213B" w:rsidP="009C213B">
      <w:pPr>
        <w:ind w:left="1420" w:hanging="1420"/>
      </w:pPr>
      <w:r w:rsidRPr="00963A13">
        <w:rPr>
          <w:b/>
        </w:rPr>
        <w:t xml:space="preserve">Proposal </w:t>
      </w:r>
      <w:r>
        <w:rPr>
          <w:b/>
        </w:rPr>
        <w:t>1</w:t>
      </w:r>
      <w:r w:rsidRPr="00963A13">
        <w:rPr>
          <w:b/>
        </w:rPr>
        <w:t>:</w:t>
      </w:r>
      <w:r w:rsidRPr="00963A13">
        <w:rPr>
          <w:b/>
        </w:rPr>
        <w:tab/>
      </w:r>
      <w:r>
        <w:rPr>
          <w:b/>
        </w:rPr>
        <w:t>RAN4 to identify existing</w:t>
      </w:r>
      <w:r w:rsidRPr="00F12FAE">
        <w:rPr>
          <w:b/>
        </w:rPr>
        <w:t xml:space="preserve"> NR band</w:t>
      </w:r>
      <w:r>
        <w:rPr>
          <w:b/>
        </w:rPr>
        <w:t>(</w:t>
      </w:r>
      <w:r w:rsidRPr="00F12FAE">
        <w:rPr>
          <w:b/>
        </w:rPr>
        <w:t>s</w:t>
      </w:r>
      <w:r>
        <w:rPr>
          <w:b/>
        </w:rPr>
        <w:t>)</w:t>
      </w:r>
      <w:r w:rsidRPr="00F12FAE">
        <w:rPr>
          <w:b/>
        </w:rPr>
        <w:t xml:space="preserve"> </w:t>
      </w:r>
      <w:r>
        <w:rPr>
          <w:b/>
        </w:rPr>
        <w:t>which can</w:t>
      </w:r>
      <w:r w:rsidRPr="00F12FAE">
        <w:rPr>
          <w:b/>
        </w:rPr>
        <w:t xml:space="preserve"> be considered </w:t>
      </w:r>
      <w:r>
        <w:rPr>
          <w:b/>
        </w:rPr>
        <w:t>for</w:t>
      </w:r>
      <w:r w:rsidRPr="00F12FAE">
        <w:rPr>
          <w:b/>
        </w:rPr>
        <w:t xml:space="preserve"> HAPS</w:t>
      </w:r>
      <w:r>
        <w:rPr>
          <w:b/>
        </w:rPr>
        <w:t xml:space="preserve"> operation based on operator request(s)</w:t>
      </w:r>
      <w:r w:rsidRPr="00963A13">
        <w:rPr>
          <w:b/>
        </w:rPr>
        <w:t>.</w:t>
      </w:r>
    </w:p>
    <w:p w14:paraId="41F9E91A" w14:textId="77777777" w:rsidR="009C213B" w:rsidRPr="00963A13" w:rsidRDefault="009C213B" w:rsidP="009C213B">
      <w:pPr>
        <w:ind w:left="1420" w:hanging="1420"/>
      </w:pPr>
      <w:r w:rsidRPr="00963A13">
        <w:rPr>
          <w:b/>
        </w:rPr>
        <w:t xml:space="preserve">Observation </w:t>
      </w:r>
      <w:r>
        <w:rPr>
          <w:b/>
        </w:rPr>
        <w:t>5</w:t>
      </w:r>
      <w:r w:rsidRPr="00963A13">
        <w:rPr>
          <w:b/>
        </w:rPr>
        <w:t>:</w:t>
      </w:r>
      <w:r w:rsidRPr="00963A13">
        <w:rPr>
          <w:b/>
        </w:rPr>
        <w:tab/>
      </w:r>
      <w:r>
        <w:rPr>
          <w:b/>
        </w:rPr>
        <w:t>T</w:t>
      </w:r>
      <w:r w:rsidRPr="00F12FAE">
        <w:rPr>
          <w:b/>
        </w:rPr>
        <w:t>h</w:t>
      </w:r>
      <w:r>
        <w:rPr>
          <w:b/>
        </w:rPr>
        <w:t xml:space="preserve">ere is no need to define further requirements than those already defined for NR for HAPS to ensure </w:t>
      </w:r>
      <w:r w:rsidRPr="007972C4">
        <w:rPr>
          <w:b/>
        </w:rPr>
        <w:t>co-existence</w:t>
      </w:r>
      <w:r>
        <w:rPr>
          <w:b/>
        </w:rPr>
        <w:t xml:space="preserve"> when the deployment is coordinated.</w:t>
      </w:r>
    </w:p>
    <w:p w14:paraId="106565F9" w14:textId="77777777" w:rsidR="009C213B" w:rsidRPr="00963A13" w:rsidRDefault="009C213B" w:rsidP="009C213B">
      <w:pPr>
        <w:ind w:left="1420" w:hanging="1420"/>
      </w:pPr>
      <w:r w:rsidRPr="00963A13">
        <w:rPr>
          <w:b/>
        </w:rPr>
        <w:t xml:space="preserve">Observation </w:t>
      </w:r>
      <w:r>
        <w:rPr>
          <w:b/>
        </w:rPr>
        <w:t>6</w:t>
      </w:r>
      <w:r w:rsidRPr="00963A13">
        <w:rPr>
          <w:b/>
        </w:rPr>
        <w:t>:</w:t>
      </w:r>
      <w:r w:rsidRPr="00963A13">
        <w:rPr>
          <w:b/>
        </w:rPr>
        <w:tab/>
      </w:r>
      <w:r>
        <w:rPr>
          <w:b/>
        </w:rPr>
        <w:t xml:space="preserve">New TSs have been added via the NTN WID for </w:t>
      </w:r>
      <w:r w:rsidRPr="00C22711">
        <w:rPr>
          <w:b/>
        </w:rPr>
        <w:t>NR; Satellite Node radio transmission and reception</w:t>
      </w:r>
      <w:r>
        <w:rPr>
          <w:b/>
        </w:rPr>
        <w:t xml:space="preserve"> </w:t>
      </w:r>
      <w:r>
        <w:t>(TS 38.108)</w:t>
      </w:r>
      <w:r>
        <w:rPr>
          <w:b/>
        </w:rPr>
        <w:t xml:space="preserve"> and </w:t>
      </w:r>
      <w:r w:rsidRPr="00C22711">
        <w:rPr>
          <w:b/>
        </w:rPr>
        <w:t>NR; Satellite Node conformance testing</w:t>
      </w:r>
      <w:r>
        <w:rPr>
          <w:b/>
        </w:rPr>
        <w:t xml:space="preserve"> </w:t>
      </w:r>
      <w:r>
        <w:t>(TS 38.181)</w:t>
      </w:r>
      <w:r>
        <w:rPr>
          <w:b/>
        </w:rPr>
        <w:t>.</w:t>
      </w:r>
    </w:p>
    <w:p w14:paraId="7F850049" w14:textId="77777777" w:rsidR="009C213B" w:rsidRPr="00963A13" w:rsidRDefault="009C213B" w:rsidP="009C213B">
      <w:pPr>
        <w:ind w:left="1420" w:hanging="1420"/>
      </w:pPr>
      <w:r w:rsidRPr="00963A13">
        <w:rPr>
          <w:b/>
        </w:rPr>
        <w:t xml:space="preserve">Proposal </w:t>
      </w:r>
      <w:r>
        <w:rPr>
          <w:b/>
        </w:rPr>
        <w:t>2</w:t>
      </w:r>
      <w:r w:rsidRPr="00963A13">
        <w:rPr>
          <w:b/>
        </w:rPr>
        <w:t>:</w:t>
      </w:r>
      <w:r w:rsidRPr="00963A13">
        <w:rPr>
          <w:b/>
        </w:rPr>
        <w:tab/>
      </w:r>
      <w:r>
        <w:rPr>
          <w:b/>
        </w:rPr>
        <w:t xml:space="preserve">Introduce HAPS </w:t>
      </w:r>
      <w:r w:rsidRPr="00C22711">
        <w:rPr>
          <w:b/>
        </w:rPr>
        <w:t xml:space="preserve">specific technical specifications </w:t>
      </w:r>
      <w:r>
        <w:rPr>
          <w:b/>
        </w:rPr>
        <w:t>to 38.101-1 and 38.104 under suffix section where requirements are different than normal NR operation.</w:t>
      </w:r>
    </w:p>
    <w:p w14:paraId="45B6C37A" w14:textId="4A516617" w:rsidR="00AD407E" w:rsidRPr="00643F36" w:rsidRDefault="00F370B0" w:rsidP="00F370B0">
      <w:pPr>
        <w:pStyle w:val="Heading1"/>
      </w:pPr>
      <w:r w:rsidRPr="00F370B0">
        <w:t>References</w:t>
      </w:r>
      <w:r w:rsidR="00AD407E" w:rsidRPr="00643F36">
        <w:t xml:space="preserve">     </w:t>
      </w:r>
    </w:p>
    <w:p w14:paraId="554B7E45" w14:textId="1501C545" w:rsidR="00D67C52" w:rsidRDefault="00643F36" w:rsidP="001A3460">
      <w:pPr>
        <w:numPr>
          <w:ilvl w:val="0"/>
          <w:numId w:val="13"/>
        </w:numPr>
        <w:spacing w:after="0"/>
        <w:jc w:val="both"/>
      </w:pPr>
      <w:bookmarkStart w:id="5" w:name="_Ref54013899"/>
      <w:r w:rsidRPr="00643F36">
        <w:t>RP-211784</w:t>
      </w:r>
      <w:r w:rsidR="003136A2" w:rsidRPr="00FF6B64">
        <w:t xml:space="preserve">, </w:t>
      </w:r>
      <w:bookmarkEnd w:id="5"/>
      <w:r w:rsidR="00D67C52" w:rsidRPr="00D67C52">
        <w:t>Solutions for NR to support non-terrestrial networks (NTN)</w:t>
      </w:r>
      <w:r w:rsidR="005411D5">
        <w:t>, Thales</w:t>
      </w:r>
    </w:p>
    <w:p w14:paraId="4F7E6201" w14:textId="2B786BE4" w:rsidR="003136A2" w:rsidRDefault="00F12FAE" w:rsidP="00643F36">
      <w:pPr>
        <w:numPr>
          <w:ilvl w:val="0"/>
          <w:numId w:val="13"/>
        </w:numPr>
        <w:spacing w:after="0"/>
        <w:jc w:val="both"/>
      </w:pPr>
      <w:r w:rsidRPr="00F12FAE">
        <w:t>RP-211596</w:t>
      </w:r>
      <w:r>
        <w:t xml:space="preserve">, </w:t>
      </w:r>
      <w:r w:rsidRPr="00F12FAE">
        <w:t>Moderator Proposed Extended Round WF</w:t>
      </w:r>
    </w:p>
    <w:sectPr w:rsidR="003136A2" w:rsidSect="002965D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3FDCB3" w14:textId="77777777" w:rsidR="00D03F01" w:rsidRDefault="00D03F01">
      <w:r>
        <w:separator/>
      </w:r>
    </w:p>
    <w:p w14:paraId="3202A65B" w14:textId="77777777" w:rsidR="00D03F01" w:rsidRDefault="00D03F01"/>
  </w:endnote>
  <w:endnote w:type="continuationSeparator" w:id="0">
    <w:p w14:paraId="71DEED7F" w14:textId="77777777" w:rsidR="00D03F01" w:rsidRDefault="00D03F01">
      <w:r>
        <w:continuationSeparator/>
      </w:r>
    </w:p>
    <w:p w14:paraId="104A0C70" w14:textId="77777777" w:rsidR="00D03F01" w:rsidRDefault="00D03F01"/>
  </w:endnote>
  <w:endnote w:type="continuationNotice" w:id="1">
    <w:p w14:paraId="3ED18DB0" w14:textId="77777777" w:rsidR="00D03F01" w:rsidRDefault="00D03F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FC0A70" w14:textId="77777777" w:rsidR="00D03F01" w:rsidRDefault="00D03F01">
      <w:r>
        <w:separator/>
      </w:r>
    </w:p>
    <w:p w14:paraId="712956BB" w14:textId="77777777" w:rsidR="00D03F01" w:rsidRDefault="00D03F01"/>
  </w:footnote>
  <w:footnote w:type="continuationSeparator" w:id="0">
    <w:p w14:paraId="17628961" w14:textId="77777777" w:rsidR="00D03F01" w:rsidRDefault="00D03F01">
      <w:r>
        <w:continuationSeparator/>
      </w:r>
    </w:p>
    <w:p w14:paraId="3A3D0B61" w14:textId="77777777" w:rsidR="00D03F01" w:rsidRDefault="00D03F01"/>
  </w:footnote>
  <w:footnote w:type="continuationNotice" w:id="1">
    <w:p w14:paraId="06035C75" w14:textId="77777777" w:rsidR="00D03F01" w:rsidRDefault="00D03F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87E5E57"/>
    <w:multiLevelType w:val="hybridMultilevel"/>
    <w:tmpl w:val="039E4776"/>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3E3422"/>
    <w:multiLevelType w:val="multilevel"/>
    <w:tmpl w:val="7BF84490"/>
    <w:lvl w:ilvl="0">
      <w:start w:val="1"/>
      <w:numFmt w:val="decimal"/>
      <w:pStyle w:val="Heading1"/>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17" w15:restartNumberingAfterBreak="0">
    <w:nsid w:val="7B106015"/>
    <w:multiLevelType w:val="multilevel"/>
    <w:tmpl w:val="7932D35C"/>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5"/>
  </w:num>
  <w:num w:numId="3">
    <w:abstractNumId w:val="18"/>
  </w:num>
  <w:num w:numId="4">
    <w:abstractNumId w:val="3"/>
  </w:num>
  <w:num w:numId="5">
    <w:abstractNumId w:val="0"/>
  </w:num>
  <w:num w:numId="6">
    <w:abstractNumId w:val="16"/>
  </w:num>
  <w:num w:numId="7">
    <w:abstractNumId w:val="13"/>
  </w:num>
  <w:num w:numId="8">
    <w:abstractNumId w:val="15"/>
  </w:num>
  <w:num w:numId="9">
    <w:abstractNumId w:val="4"/>
  </w:num>
  <w:num w:numId="10">
    <w:abstractNumId w:val="10"/>
  </w:num>
  <w:num w:numId="11">
    <w:abstractNumId w:val="19"/>
  </w:num>
  <w:num w:numId="12">
    <w:abstractNumId w:val="7"/>
  </w:num>
  <w:num w:numId="13">
    <w:abstractNumId w:val="11"/>
  </w:num>
  <w:num w:numId="14">
    <w:abstractNumId w:val="6"/>
  </w:num>
  <w:num w:numId="15">
    <w:abstractNumId w:val="8"/>
  </w:num>
  <w:num w:numId="16">
    <w:abstractNumId w:val="14"/>
  </w:num>
  <w:num w:numId="17">
    <w:abstractNumId w:val="12"/>
  </w:num>
  <w:num w:numId="18">
    <w:abstractNumId w:val="2"/>
  </w:num>
  <w:num w:numId="19">
    <w:abstractNumId w:val="1"/>
  </w:num>
  <w:num w:numId="20">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05E"/>
    <w:rsid w:val="000038A8"/>
    <w:rsid w:val="00003D12"/>
    <w:rsid w:val="0000473A"/>
    <w:rsid w:val="00005AAD"/>
    <w:rsid w:val="0000612E"/>
    <w:rsid w:val="0000683D"/>
    <w:rsid w:val="00006D3E"/>
    <w:rsid w:val="00007E22"/>
    <w:rsid w:val="00011083"/>
    <w:rsid w:val="00011279"/>
    <w:rsid w:val="000119C0"/>
    <w:rsid w:val="00012A2A"/>
    <w:rsid w:val="00012E0D"/>
    <w:rsid w:val="000134CD"/>
    <w:rsid w:val="00015EFB"/>
    <w:rsid w:val="00016452"/>
    <w:rsid w:val="00016BA0"/>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4AB"/>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937"/>
    <w:rsid w:val="00050AEA"/>
    <w:rsid w:val="00051157"/>
    <w:rsid w:val="00051513"/>
    <w:rsid w:val="00051646"/>
    <w:rsid w:val="00051D7C"/>
    <w:rsid w:val="000527C0"/>
    <w:rsid w:val="000539B0"/>
    <w:rsid w:val="0005401C"/>
    <w:rsid w:val="0005443D"/>
    <w:rsid w:val="00054AE7"/>
    <w:rsid w:val="0005692B"/>
    <w:rsid w:val="00057323"/>
    <w:rsid w:val="0005766E"/>
    <w:rsid w:val="00057F16"/>
    <w:rsid w:val="0006168A"/>
    <w:rsid w:val="00061883"/>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D0C"/>
    <w:rsid w:val="00070DF5"/>
    <w:rsid w:val="00071BE8"/>
    <w:rsid w:val="0007265D"/>
    <w:rsid w:val="00072E66"/>
    <w:rsid w:val="000732CC"/>
    <w:rsid w:val="0007511F"/>
    <w:rsid w:val="0007518E"/>
    <w:rsid w:val="00075853"/>
    <w:rsid w:val="00075992"/>
    <w:rsid w:val="00075B09"/>
    <w:rsid w:val="00075BFD"/>
    <w:rsid w:val="00080D4B"/>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8B3"/>
    <w:rsid w:val="000A22A0"/>
    <w:rsid w:val="000A4E19"/>
    <w:rsid w:val="000A6816"/>
    <w:rsid w:val="000A6CB0"/>
    <w:rsid w:val="000A6F38"/>
    <w:rsid w:val="000B0643"/>
    <w:rsid w:val="000B10ED"/>
    <w:rsid w:val="000B1157"/>
    <w:rsid w:val="000B2A96"/>
    <w:rsid w:val="000B2EE4"/>
    <w:rsid w:val="000B2F10"/>
    <w:rsid w:val="000B2FC0"/>
    <w:rsid w:val="000B326F"/>
    <w:rsid w:val="000B391E"/>
    <w:rsid w:val="000B3A90"/>
    <w:rsid w:val="000B4E46"/>
    <w:rsid w:val="000B5D1C"/>
    <w:rsid w:val="000B6124"/>
    <w:rsid w:val="000B65C1"/>
    <w:rsid w:val="000B6D6E"/>
    <w:rsid w:val="000B73C6"/>
    <w:rsid w:val="000C0B11"/>
    <w:rsid w:val="000C0E68"/>
    <w:rsid w:val="000C1AA6"/>
    <w:rsid w:val="000C21BF"/>
    <w:rsid w:val="000C23DD"/>
    <w:rsid w:val="000C25B8"/>
    <w:rsid w:val="000C2EA1"/>
    <w:rsid w:val="000C3C80"/>
    <w:rsid w:val="000C3E78"/>
    <w:rsid w:val="000C4596"/>
    <w:rsid w:val="000C6D66"/>
    <w:rsid w:val="000C7C24"/>
    <w:rsid w:val="000D07E4"/>
    <w:rsid w:val="000D09DE"/>
    <w:rsid w:val="000D2475"/>
    <w:rsid w:val="000D2834"/>
    <w:rsid w:val="000D2901"/>
    <w:rsid w:val="000D3F6B"/>
    <w:rsid w:val="000D5DD1"/>
    <w:rsid w:val="000D7C62"/>
    <w:rsid w:val="000D7E77"/>
    <w:rsid w:val="000E0014"/>
    <w:rsid w:val="000E081C"/>
    <w:rsid w:val="000E09B7"/>
    <w:rsid w:val="000E12CE"/>
    <w:rsid w:val="000E19C7"/>
    <w:rsid w:val="000E1DC7"/>
    <w:rsid w:val="000E33A7"/>
    <w:rsid w:val="000E376B"/>
    <w:rsid w:val="000E3BE9"/>
    <w:rsid w:val="000E4053"/>
    <w:rsid w:val="000E446C"/>
    <w:rsid w:val="000E507D"/>
    <w:rsid w:val="000E5085"/>
    <w:rsid w:val="000E66BC"/>
    <w:rsid w:val="000E6CF1"/>
    <w:rsid w:val="000E7270"/>
    <w:rsid w:val="000E7556"/>
    <w:rsid w:val="000E7883"/>
    <w:rsid w:val="000E78CA"/>
    <w:rsid w:val="000E7E56"/>
    <w:rsid w:val="000F0202"/>
    <w:rsid w:val="000F0282"/>
    <w:rsid w:val="000F0E3A"/>
    <w:rsid w:val="000F11AD"/>
    <w:rsid w:val="000F2A43"/>
    <w:rsid w:val="000F323D"/>
    <w:rsid w:val="000F5653"/>
    <w:rsid w:val="000F6423"/>
    <w:rsid w:val="000F70F2"/>
    <w:rsid w:val="000F7AE1"/>
    <w:rsid w:val="000F7E0E"/>
    <w:rsid w:val="001001DC"/>
    <w:rsid w:val="00100473"/>
    <w:rsid w:val="00100523"/>
    <w:rsid w:val="001014F2"/>
    <w:rsid w:val="00102205"/>
    <w:rsid w:val="00103E3E"/>
    <w:rsid w:val="001048F9"/>
    <w:rsid w:val="00104936"/>
    <w:rsid w:val="00104DF9"/>
    <w:rsid w:val="00104F94"/>
    <w:rsid w:val="00105617"/>
    <w:rsid w:val="00106374"/>
    <w:rsid w:val="001065D9"/>
    <w:rsid w:val="00106E3A"/>
    <w:rsid w:val="00110001"/>
    <w:rsid w:val="0011042F"/>
    <w:rsid w:val="00110AE2"/>
    <w:rsid w:val="00111CC2"/>
    <w:rsid w:val="00112CE7"/>
    <w:rsid w:val="00113CF9"/>
    <w:rsid w:val="0011668A"/>
    <w:rsid w:val="0011716F"/>
    <w:rsid w:val="0011722B"/>
    <w:rsid w:val="00117C6C"/>
    <w:rsid w:val="001204CE"/>
    <w:rsid w:val="00120D3E"/>
    <w:rsid w:val="00121C06"/>
    <w:rsid w:val="00122120"/>
    <w:rsid w:val="001225DF"/>
    <w:rsid w:val="00122919"/>
    <w:rsid w:val="001236A3"/>
    <w:rsid w:val="00123898"/>
    <w:rsid w:val="001238B2"/>
    <w:rsid w:val="00123AC6"/>
    <w:rsid w:val="00123C07"/>
    <w:rsid w:val="00123E7D"/>
    <w:rsid w:val="0012409E"/>
    <w:rsid w:val="00125777"/>
    <w:rsid w:val="001268ED"/>
    <w:rsid w:val="00126B33"/>
    <w:rsid w:val="00126DBD"/>
    <w:rsid w:val="001273E5"/>
    <w:rsid w:val="00127404"/>
    <w:rsid w:val="0012751C"/>
    <w:rsid w:val="001301C6"/>
    <w:rsid w:val="00130F56"/>
    <w:rsid w:val="001311C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03F"/>
    <w:rsid w:val="00150F94"/>
    <w:rsid w:val="0015160B"/>
    <w:rsid w:val="00151CD6"/>
    <w:rsid w:val="00151F3B"/>
    <w:rsid w:val="00152281"/>
    <w:rsid w:val="00152417"/>
    <w:rsid w:val="00152DFD"/>
    <w:rsid w:val="0015430A"/>
    <w:rsid w:val="00156450"/>
    <w:rsid w:val="00156520"/>
    <w:rsid w:val="001574C7"/>
    <w:rsid w:val="00157D88"/>
    <w:rsid w:val="00160223"/>
    <w:rsid w:val="00161FC9"/>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3053"/>
    <w:rsid w:val="00173493"/>
    <w:rsid w:val="00174617"/>
    <w:rsid w:val="00175973"/>
    <w:rsid w:val="001761C1"/>
    <w:rsid w:val="00176A50"/>
    <w:rsid w:val="00177447"/>
    <w:rsid w:val="00177530"/>
    <w:rsid w:val="001804A7"/>
    <w:rsid w:val="00181340"/>
    <w:rsid w:val="00181456"/>
    <w:rsid w:val="00182487"/>
    <w:rsid w:val="0018295B"/>
    <w:rsid w:val="00183B89"/>
    <w:rsid w:val="00183EEE"/>
    <w:rsid w:val="00185362"/>
    <w:rsid w:val="001868A9"/>
    <w:rsid w:val="0018696D"/>
    <w:rsid w:val="00187F25"/>
    <w:rsid w:val="0019099F"/>
    <w:rsid w:val="00191BCE"/>
    <w:rsid w:val="0019208D"/>
    <w:rsid w:val="001929D9"/>
    <w:rsid w:val="00192D27"/>
    <w:rsid w:val="00194067"/>
    <w:rsid w:val="001943B0"/>
    <w:rsid w:val="001946EA"/>
    <w:rsid w:val="001956E8"/>
    <w:rsid w:val="00196727"/>
    <w:rsid w:val="001A0E48"/>
    <w:rsid w:val="001A1075"/>
    <w:rsid w:val="001A153D"/>
    <w:rsid w:val="001A23D2"/>
    <w:rsid w:val="001A269E"/>
    <w:rsid w:val="001A28C5"/>
    <w:rsid w:val="001A35DA"/>
    <w:rsid w:val="001A3869"/>
    <w:rsid w:val="001A4F26"/>
    <w:rsid w:val="001A6521"/>
    <w:rsid w:val="001A7019"/>
    <w:rsid w:val="001A70CB"/>
    <w:rsid w:val="001A70EA"/>
    <w:rsid w:val="001B037B"/>
    <w:rsid w:val="001B0C02"/>
    <w:rsid w:val="001B2199"/>
    <w:rsid w:val="001B287C"/>
    <w:rsid w:val="001B4B60"/>
    <w:rsid w:val="001B548A"/>
    <w:rsid w:val="001B5647"/>
    <w:rsid w:val="001B5F87"/>
    <w:rsid w:val="001B661C"/>
    <w:rsid w:val="001C0376"/>
    <w:rsid w:val="001C0A80"/>
    <w:rsid w:val="001C10A4"/>
    <w:rsid w:val="001C12E8"/>
    <w:rsid w:val="001C13D6"/>
    <w:rsid w:val="001C1A4B"/>
    <w:rsid w:val="001C23C1"/>
    <w:rsid w:val="001C2587"/>
    <w:rsid w:val="001C2A5B"/>
    <w:rsid w:val="001C2F51"/>
    <w:rsid w:val="001C3631"/>
    <w:rsid w:val="001C3CB6"/>
    <w:rsid w:val="001C3D41"/>
    <w:rsid w:val="001C6932"/>
    <w:rsid w:val="001C7327"/>
    <w:rsid w:val="001C763E"/>
    <w:rsid w:val="001C767D"/>
    <w:rsid w:val="001C7F0B"/>
    <w:rsid w:val="001D0A3B"/>
    <w:rsid w:val="001D22FA"/>
    <w:rsid w:val="001D2D3C"/>
    <w:rsid w:val="001D3758"/>
    <w:rsid w:val="001D3810"/>
    <w:rsid w:val="001D3B65"/>
    <w:rsid w:val="001D3F33"/>
    <w:rsid w:val="001D67DE"/>
    <w:rsid w:val="001D6B56"/>
    <w:rsid w:val="001D6B64"/>
    <w:rsid w:val="001D7AD7"/>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A29"/>
    <w:rsid w:val="00212C1B"/>
    <w:rsid w:val="00215BF5"/>
    <w:rsid w:val="002168F2"/>
    <w:rsid w:val="00216AD6"/>
    <w:rsid w:val="00216BB0"/>
    <w:rsid w:val="00217189"/>
    <w:rsid w:val="00217E7E"/>
    <w:rsid w:val="00217FEC"/>
    <w:rsid w:val="00220847"/>
    <w:rsid w:val="0022150A"/>
    <w:rsid w:val="00223BFD"/>
    <w:rsid w:val="00224214"/>
    <w:rsid w:val="00224221"/>
    <w:rsid w:val="00224D4D"/>
    <w:rsid w:val="00224DA2"/>
    <w:rsid w:val="002259CE"/>
    <w:rsid w:val="00225BE3"/>
    <w:rsid w:val="00226185"/>
    <w:rsid w:val="002267E3"/>
    <w:rsid w:val="00226B64"/>
    <w:rsid w:val="00226FCF"/>
    <w:rsid w:val="0022712F"/>
    <w:rsid w:val="00227411"/>
    <w:rsid w:val="0023024A"/>
    <w:rsid w:val="00230D97"/>
    <w:rsid w:val="00231062"/>
    <w:rsid w:val="00231159"/>
    <w:rsid w:val="00231C70"/>
    <w:rsid w:val="002347FA"/>
    <w:rsid w:val="00235486"/>
    <w:rsid w:val="002354EF"/>
    <w:rsid w:val="00236EC2"/>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EE8"/>
    <w:rsid w:val="00254946"/>
    <w:rsid w:val="00254F63"/>
    <w:rsid w:val="00255A8B"/>
    <w:rsid w:val="00255C77"/>
    <w:rsid w:val="00256679"/>
    <w:rsid w:val="002571BC"/>
    <w:rsid w:val="0025787C"/>
    <w:rsid w:val="0026099E"/>
    <w:rsid w:val="00260F07"/>
    <w:rsid w:val="0026133A"/>
    <w:rsid w:val="00261C74"/>
    <w:rsid w:val="00262928"/>
    <w:rsid w:val="002638FD"/>
    <w:rsid w:val="00265566"/>
    <w:rsid w:val="002663AE"/>
    <w:rsid w:val="0026652B"/>
    <w:rsid w:val="00266A0A"/>
    <w:rsid w:val="002676D7"/>
    <w:rsid w:val="00267769"/>
    <w:rsid w:val="00267C91"/>
    <w:rsid w:val="00267E60"/>
    <w:rsid w:val="0027067C"/>
    <w:rsid w:val="0027102E"/>
    <w:rsid w:val="00271965"/>
    <w:rsid w:val="00271F93"/>
    <w:rsid w:val="002732BE"/>
    <w:rsid w:val="0027420C"/>
    <w:rsid w:val="00274B3A"/>
    <w:rsid w:val="00274E46"/>
    <w:rsid w:val="0027589A"/>
    <w:rsid w:val="00275998"/>
    <w:rsid w:val="00275D2A"/>
    <w:rsid w:val="00275DA4"/>
    <w:rsid w:val="0027671F"/>
    <w:rsid w:val="002803AE"/>
    <w:rsid w:val="0028042C"/>
    <w:rsid w:val="0028071C"/>
    <w:rsid w:val="002814EE"/>
    <w:rsid w:val="002817D8"/>
    <w:rsid w:val="00283014"/>
    <w:rsid w:val="002841BE"/>
    <w:rsid w:val="002854CF"/>
    <w:rsid w:val="00285968"/>
    <w:rsid w:val="0028727D"/>
    <w:rsid w:val="00290080"/>
    <w:rsid w:val="00291075"/>
    <w:rsid w:val="0029195F"/>
    <w:rsid w:val="00291C07"/>
    <w:rsid w:val="00291C0E"/>
    <w:rsid w:val="0029293D"/>
    <w:rsid w:val="00292A2E"/>
    <w:rsid w:val="002939F5"/>
    <w:rsid w:val="002945D4"/>
    <w:rsid w:val="00294B62"/>
    <w:rsid w:val="00295AA5"/>
    <w:rsid w:val="00295B63"/>
    <w:rsid w:val="00295CA0"/>
    <w:rsid w:val="00295E27"/>
    <w:rsid w:val="0029618B"/>
    <w:rsid w:val="002965D8"/>
    <w:rsid w:val="0029691C"/>
    <w:rsid w:val="00296C66"/>
    <w:rsid w:val="00296FD9"/>
    <w:rsid w:val="0029754F"/>
    <w:rsid w:val="002A0C31"/>
    <w:rsid w:val="002A3E16"/>
    <w:rsid w:val="002A472E"/>
    <w:rsid w:val="002A47A3"/>
    <w:rsid w:val="002A4F73"/>
    <w:rsid w:val="002A6D1B"/>
    <w:rsid w:val="002A6DFE"/>
    <w:rsid w:val="002A6E23"/>
    <w:rsid w:val="002A7085"/>
    <w:rsid w:val="002A7834"/>
    <w:rsid w:val="002B13E0"/>
    <w:rsid w:val="002B1973"/>
    <w:rsid w:val="002B1D9A"/>
    <w:rsid w:val="002B1FBF"/>
    <w:rsid w:val="002B26C9"/>
    <w:rsid w:val="002B2F5C"/>
    <w:rsid w:val="002B3305"/>
    <w:rsid w:val="002B3410"/>
    <w:rsid w:val="002B371E"/>
    <w:rsid w:val="002B38D3"/>
    <w:rsid w:val="002B38E7"/>
    <w:rsid w:val="002B38EE"/>
    <w:rsid w:val="002B4EA3"/>
    <w:rsid w:val="002B51FC"/>
    <w:rsid w:val="002B655B"/>
    <w:rsid w:val="002B6697"/>
    <w:rsid w:val="002C003B"/>
    <w:rsid w:val="002C0E5D"/>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31D7"/>
    <w:rsid w:val="002D3458"/>
    <w:rsid w:val="002D3E1A"/>
    <w:rsid w:val="002D611A"/>
    <w:rsid w:val="002D641F"/>
    <w:rsid w:val="002D69D8"/>
    <w:rsid w:val="002D6F9C"/>
    <w:rsid w:val="002D72D9"/>
    <w:rsid w:val="002E04F9"/>
    <w:rsid w:val="002E0567"/>
    <w:rsid w:val="002E0A88"/>
    <w:rsid w:val="002E2805"/>
    <w:rsid w:val="002E3423"/>
    <w:rsid w:val="002E383E"/>
    <w:rsid w:val="002E4D1F"/>
    <w:rsid w:val="002E7322"/>
    <w:rsid w:val="002F0EAB"/>
    <w:rsid w:val="002F185B"/>
    <w:rsid w:val="002F1955"/>
    <w:rsid w:val="002F1C19"/>
    <w:rsid w:val="002F22C3"/>
    <w:rsid w:val="002F319E"/>
    <w:rsid w:val="002F4C27"/>
    <w:rsid w:val="002F4FE7"/>
    <w:rsid w:val="002F545B"/>
    <w:rsid w:val="002F573C"/>
    <w:rsid w:val="002F61B6"/>
    <w:rsid w:val="002F638C"/>
    <w:rsid w:val="002F6864"/>
    <w:rsid w:val="002F7A23"/>
    <w:rsid w:val="002F7CDE"/>
    <w:rsid w:val="00300D54"/>
    <w:rsid w:val="00301128"/>
    <w:rsid w:val="00301251"/>
    <w:rsid w:val="00301372"/>
    <w:rsid w:val="003020B4"/>
    <w:rsid w:val="00302172"/>
    <w:rsid w:val="00302EDC"/>
    <w:rsid w:val="0030304B"/>
    <w:rsid w:val="003031E5"/>
    <w:rsid w:val="003037AE"/>
    <w:rsid w:val="00303DF2"/>
    <w:rsid w:val="00303E2A"/>
    <w:rsid w:val="00303E49"/>
    <w:rsid w:val="00305035"/>
    <w:rsid w:val="00305DE2"/>
    <w:rsid w:val="00306267"/>
    <w:rsid w:val="00306771"/>
    <w:rsid w:val="00307046"/>
    <w:rsid w:val="003076C5"/>
    <w:rsid w:val="003112F3"/>
    <w:rsid w:val="00311B8D"/>
    <w:rsid w:val="003134A3"/>
    <w:rsid w:val="003136A2"/>
    <w:rsid w:val="00313884"/>
    <w:rsid w:val="00314B6E"/>
    <w:rsid w:val="00314D6A"/>
    <w:rsid w:val="00315EF8"/>
    <w:rsid w:val="00316090"/>
    <w:rsid w:val="003168AE"/>
    <w:rsid w:val="003170E1"/>
    <w:rsid w:val="00317C0B"/>
    <w:rsid w:val="00317C4E"/>
    <w:rsid w:val="003228EC"/>
    <w:rsid w:val="00323DD8"/>
    <w:rsid w:val="00325455"/>
    <w:rsid w:val="0033080F"/>
    <w:rsid w:val="00330AA6"/>
    <w:rsid w:val="0033109A"/>
    <w:rsid w:val="00331500"/>
    <w:rsid w:val="00331634"/>
    <w:rsid w:val="003316B2"/>
    <w:rsid w:val="0033212C"/>
    <w:rsid w:val="00332E25"/>
    <w:rsid w:val="003333D6"/>
    <w:rsid w:val="003336DA"/>
    <w:rsid w:val="00333C93"/>
    <w:rsid w:val="00334588"/>
    <w:rsid w:val="0033470B"/>
    <w:rsid w:val="00334A5B"/>
    <w:rsid w:val="00334C1E"/>
    <w:rsid w:val="00334C7B"/>
    <w:rsid w:val="00334D2A"/>
    <w:rsid w:val="00335528"/>
    <w:rsid w:val="0033694F"/>
    <w:rsid w:val="00337AA1"/>
    <w:rsid w:val="00337C87"/>
    <w:rsid w:val="0034028D"/>
    <w:rsid w:val="003410C8"/>
    <w:rsid w:val="0034167F"/>
    <w:rsid w:val="0034187D"/>
    <w:rsid w:val="003429CE"/>
    <w:rsid w:val="0034368F"/>
    <w:rsid w:val="0034380B"/>
    <w:rsid w:val="00343C61"/>
    <w:rsid w:val="0034437E"/>
    <w:rsid w:val="00344D8D"/>
    <w:rsid w:val="003463CD"/>
    <w:rsid w:val="00346F7E"/>
    <w:rsid w:val="00347845"/>
    <w:rsid w:val="0035047C"/>
    <w:rsid w:val="0035102B"/>
    <w:rsid w:val="003512BF"/>
    <w:rsid w:val="00351439"/>
    <w:rsid w:val="00352333"/>
    <w:rsid w:val="00352793"/>
    <w:rsid w:val="00352D43"/>
    <w:rsid w:val="003542E6"/>
    <w:rsid w:val="00355260"/>
    <w:rsid w:val="00355A64"/>
    <w:rsid w:val="00356910"/>
    <w:rsid w:val="003570F2"/>
    <w:rsid w:val="0035775F"/>
    <w:rsid w:val="00357DF4"/>
    <w:rsid w:val="00360266"/>
    <w:rsid w:val="003604F8"/>
    <w:rsid w:val="003605A9"/>
    <w:rsid w:val="003605C4"/>
    <w:rsid w:val="003606C5"/>
    <w:rsid w:val="0036129C"/>
    <w:rsid w:val="003612B4"/>
    <w:rsid w:val="003612CB"/>
    <w:rsid w:val="00361712"/>
    <w:rsid w:val="00363E17"/>
    <w:rsid w:val="00365001"/>
    <w:rsid w:val="003655E3"/>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529F"/>
    <w:rsid w:val="00385D27"/>
    <w:rsid w:val="0038651D"/>
    <w:rsid w:val="003869C0"/>
    <w:rsid w:val="003879D8"/>
    <w:rsid w:val="00391A4A"/>
    <w:rsid w:val="00392829"/>
    <w:rsid w:val="0039295B"/>
    <w:rsid w:val="00392A8E"/>
    <w:rsid w:val="00392DE4"/>
    <w:rsid w:val="0039306C"/>
    <w:rsid w:val="003933CD"/>
    <w:rsid w:val="00393C6B"/>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C6500"/>
    <w:rsid w:val="003D029A"/>
    <w:rsid w:val="003D1157"/>
    <w:rsid w:val="003D21A8"/>
    <w:rsid w:val="003D2D83"/>
    <w:rsid w:val="003D2D8F"/>
    <w:rsid w:val="003D41E8"/>
    <w:rsid w:val="003D47BC"/>
    <w:rsid w:val="003D61D4"/>
    <w:rsid w:val="003D6259"/>
    <w:rsid w:val="003D6285"/>
    <w:rsid w:val="003D7096"/>
    <w:rsid w:val="003D7A7F"/>
    <w:rsid w:val="003D7AA1"/>
    <w:rsid w:val="003D7E0A"/>
    <w:rsid w:val="003E0172"/>
    <w:rsid w:val="003E0723"/>
    <w:rsid w:val="003E0AC7"/>
    <w:rsid w:val="003E0B02"/>
    <w:rsid w:val="003E15CF"/>
    <w:rsid w:val="003E1605"/>
    <w:rsid w:val="003E1FD8"/>
    <w:rsid w:val="003E1FE8"/>
    <w:rsid w:val="003E2725"/>
    <w:rsid w:val="003E40E1"/>
    <w:rsid w:val="003E59C7"/>
    <w:rsid w:val="003E7B80"/>
    <w:rsid w:val="003F03D8"/>
    <w:rsid w:val="003F089D"/>
    <w:rsid w:val="003F0D5C"/>
    <w:rsid w:val="003F143A"/>
    <w:rsid w:val="003F1D1B"/>
    <w:rsid w:val="003F3ED0"/>
    <w:rsid w:val="003F4EA4"/>
    <w:rsid w:val="003F7518"/>
    <w:rsid w:val="003F76C2"/>
    <w:rsid w:val="003F77B4"/>
    <w:rsid w:val="003F7ECD"/>
    <w:rsid w:val="004004D5"/>
    <w:rsid w:val="004007F0"/>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F94"/>
    <w:rsid w:val="0041023F"/>
    <w:rsid w:val="004105C9"/>
    <w:rsid w:val="004108EA"/>
    <w:rsid w:val="00410B74"/>
    <w:rsid w:val="00410EE7"/>
    <w:rsid w:val="00411561"/>
    <w:rsid w:val="00413202"/>
    <w:rsid w:val="00415177"/>
    <w:rsid w:val="0041526C"/>
    <w:rsid w:val="0041674C"/>
    <w:rsid w:val="00417A97"/>
    <w:rsid w:val="00417BB1"/>
    <w:rsid w:val="00417D62"/>
    <w:rsid w:val="00420A32"/>
    <w:rsid w:val="00420BAB"/>
    <w:rsid w:val="004212EA"/>
    <w:rsid w:val="00421BE7"/>
    <w:rsid w:val="00422127"/>
    <w:rsid w:val="00422FE9"/>
    <w:rsid w:val="004233CB"/>
    <w:rsid w:val="00423C22"/>
    <w:rsid w:val="004265A6"/>
    <w:rsid w:val="0042660D"/>
    <w:rsid w:val="004279BB"/>
    <w:rsid w:val="0043160A"/>
    <w:rsid w:val="00431A13"/>
    <w:rsid w:val="00431D1E"/>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0094"/>
    <w:rsid w:val="004410ED"/>
    <w:rsid w:val="00441AF0"/>
    <w:rsid w:val="004422DB"/>
    <w:rsid w:val="004426E2"/>
    <w:rsid w:val="00442735"/>
    <w:rsid w:val="004432ED"/>
    <w:rsid w:val="004434F2"/>
    <w:rsid w:val="004435D0"/>
    <w:rsid w:val="004462CC"/>
    <w:rsid w:val="00446768"/>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562"/>
    <w:rsid w:val="00463786"/>
    <w:rsid w:val="00463D88"/>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22B3"/>
    <w:rsid w:val="004823D7"/>
    <w:rsid w:val="004825A5"/>
    <w:rsid w:val="00482850"/>
    <w:rsid w:val="00486056"/>
    <w:rsid w:val="0048705E"/>
    <w:rsid w:val="00487109"/>
    <w:rsid w:val="00487610"/>
    <w:rsid w:val="00490649"/>
    <w:rsid w:val="00492F83"/>
    <w:rsid w:val="00493D41"/>
    <w:rsid w:val="004945D6"/>
    <w:rsid w:val="004947F3"/>
    <w:rsid w:val="004958C1"/>
    <w:rsid w:val="0049683F"/>
    <w:rsid w:val="004969E0"/>
    <w:rsid w:val="004974D7"/>
    <w:rsid w:val="004A0F2B"/>
    <w:rsid w:val="004A1FFB"/>
    <w:rsid w:val="004A2DF3"/>
    <w:rsid w:val="004A4379"/>
    <w:rsid w:val="004A4739"/>
    <w:rsid w:val="004A4B8A"/>
    <w:rsid w:val="004A4EB4"/>
    <w:rsid w:val="004A5191"/>
    <w:rsid w:val="004A67E0"/>
    <w:rsid w:val="004B0216"/>
    <w:rsid w:val="004B0CB1"/>
    <w:rsid w:val="004B0F16"/>
    <w:rsid w:val="004B18E6"/>
    <w:rsid w:val="004B2CD1"/>
    <w:rsid w:val="004B2FDA"/>
    <w:rsid w:val="004B3310"/>
    <w:rsid w:val="004B3AF2"/>
    <w:rsid w:val="004B4FBC"/>
    <w:rsid w:val="004B584D"/>
    <w:rsid w:val="004B6A00"/>
    <w:rsid w:val="004B7FF8"/>
    <w:rsid w:val="004C027B"/>
    <w:rsid w:val="004C0296"/>
    <w:rsid w:val="004C132D"/>
    <w:rsid w:val="004C1698"/>
    <w:rsid w:val="004C2D7C"/>
    <w:rsid w:val="004C3029"/>
    <w:rsid w:val="004C393F"/>
    <w:rsid w:val="004C3B22"/>
    <w:rsid w:val="004C3DCA"/>
    <w:rsid w:val="004C4594"/>
    <w:rsid w:val="004C47E2"/>
    <w:rsid w:val="004C5A87"/>
    <w:rsid w:val="004C5AEB"/>
    <w:rsid w:val="004C61EF"/>
    <w:rsid w:val="004C72FA"/>
    <w:rsid w:val="004D0AA6"/>
    <w:rsid w:val="004D1386"/>
    <w:rsid w:val="004D187C"/>
    <w:rsid w:val="004D2307"/>
    <w:rsid w:val="004D2610"/>
    <w:rsid w:val="004D2643"/>
    <w:rsid w:val="004D377F"/>
    <w:rsid w:val="004D3AEC"/>
    <w:rsid w:val="004D47FA"/>
    <w:rsid w:val="004D6010"/>
    <w:rsid w:val="004E0607"/>
    <w:rsid w:val="004E0C7A"/>
    <w:rsid w:val="004E0D58"/>
    <w:rsid w:val="004E2429"/>
    <w:rsid w:val="004E2A94"/>
    <w:rsid w:val="004E3849"/>
    <w:rsid w:val="004E4DBB"/>
    <w:rsid w:val="004E5476"/>
    <w:rsid w:val="004E55EE"/>
    <w:rsid w:val="004E5DAD"/>
    <w:rsid w:val="004E5E22"/>
    <w:rsid w:val="004E606C"/>
    <w:rsid w:val="004E6EE2"/>
    <w:rsid w:val="004E797B"/>
    <w:rsid w:val="004E799C"/>
    <w:rsid w:val="004E7F06"/>
    <w:rsid w:val="004F131B"/>
    <w:rsid w:val="004F1495"/>
    <w:rsid w:val="004F454D"/>
    <w:rsid w:val="004F4F9D"/>
    <w:rsid w:val="004F56F3"/>
    <w:rsid w:val="004F620F"/>
    <w:rsid w:val="004F63F1"/>
    <w:rsid w:val="004F6442"/>
    <w:rsid w:val="004F65AD"/>
    <w:rsid w:val="004F6ED1"/>
    <w:rsid w:val="004F7ADA"/>
    <w:rsid w:val="0050011B"/>
    <w:rsid w:val="005045F0"/>
    <w:rsid w:val="00505516"/>
    <w:rsid w:val="005070D4"/>
    <w:rsid w:val="00507AA9"/>
    <w:rsid w:val="00507CB7"/>
    <w:rsid w:val="00511180"/>
    <w:rsid w:val="00511772"/>
    <w:rsid w:val="0051347A"/>
    <w:rsid w:val="00513590"/>
    <w:rsid w:val="00513B1C"/>
    <w:rsid w:val="005150DC"/>
    <w:rsid w:val="00516690"/>
    <w:rsid w:val="0051764C"/>
    <w:rsid w:val="005209E5"/>
    <w:rsid w:val="00521108"/>
    <w:rsid w:val="0052198C"/>
    <w:rsid w:val="0052361C"/>
    <w:rsid w:val="00523E57"/>
    <w:rsid w:val="00524077"/>
    <w:rsid w:val="005246EF"/>
    <w:rsid w:val="00525ADE"/>
    <w:rsid w:val="0052674F"/>
    <w:rsid w:val="00526A11"/>
    <w:rsid w:val="00526BAB"/>
    <w:rsid w:val="00526DE7"/>
    <w:rsid w:val="00527194"/>
    <w:rsid w:val="005305D9"/>
    <w:rsid w:val="00530D1C"/>
    <w:rsid w:val="00531E48"/>
    <w:rsid w:val="005335CB"/>
    <w:rsid w:val="005337D3"/>
    <w:rsid w:val="00533987"/>
    <w:rsid w:val="00533A60"/>
    <w:rsid w:val="00534124"/>
    <w:rsid w:val="00535F5C"/>
    <w:rsid w:val="00537D1A"/>
    <w:rsid w:val="005411D5"/>
    <w:rsid w:val="005412ED"/>
    <w:rsid w:val="0054185C"/>
    <w:rsid w:val="00541C07"/>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08FA"/>
    <w:rsid w:val="0055186A"/>
    <w:rsid w:val="00551A9D"/>
    <w:rsid w:val="00551D40"/>
    <w:rsid w:val="00552168"/>
    <w:rsid w:val="00552BBB"/>
    <w:rsid w:val="00553D51"/>
    <w:rsid w:val="00553ECA"/>
    <w:rsid w:val="0055536A"/>
    <w:rsid w:val="00555562"/>
    <w:rsid w:val="00555CBB"/>
    <w:rsid w:val="0055641C"/>
    <w:rsid w:val="00556668"/>
    <w:rsid w:val="00556EF4"/>
    <w:rsid w:val="00556F07"/>
    <w:rsid w:val="00557D58"/>
    <w:rsid w:val="00560048"/>
    <w:rsid w:val="005604E7"/>
    <w:rsid w:val="0056168D"/>
    <w:rsid w:val="00561856"/>
    <w:rsid w:val="0056188C"/>
    <w:rsid w:val="00563792"/>
    <w:rsid w:val="00563866"/>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0D"/>
    <w:rsid w:val="005767C7"/>
    <w:rsid w:val="00576971"/>
    <w:rsid w:val="00577705"/>
    <w:rsid w:val="00577CF7"/>
    <w:rsid w:val="0058044A"/>
    <w:rsid w:val="005804B5"/>
    <w:rsid w:val="0058114C"/>
    <w:rsid w:val="00581482"/>
    <w:rsid w:val="00583BAB"/>
    <w:rsid w:val="00583DF4"/>
    <w:rsid w:val="0058408E"/>
    <w:rsid w:val="0058582A"/>
    <w:rsid w:val="0059027C"/>
    <w:rsid w:val="00590750"/>
    <w:rsid w:val="00590F5A"/>
    <w:rsid w:val="00591B51"/>
    <w:rsid w:val="00591F76"/>
    <w:rsid w:val="00592579"/>
    <w:rsid w:val="0059384F"/>
    <w:rsid w:val="00595476"/>
    <w:rsid w:val="00595C12"/>
    <w:rsid w:val="00595DBE"/>
    <w:rsid w:val="0059615C"/>
    <w:rsid w:val="00596474"/>
    <w:rsid w:val="00597DD9"/>
    <w:rsid w:val="00597F06"/>
    <w:rsid w:val="005A27DD"/>
    <w:rsid w:val="005A28CF"/>
    <w:rsid w:val="005A2E1E"/>
    <w:rsid w:val="005A3ED7"/>
    <w:rsid w:val="005A485B"/>
    <w:rsid w:val="005A5517"/>
    <w:rsid w:val="005A5E4A"/>
    <w:rsid w:val="005A7F8C"/>
    <w:rsid w:val="005B06BD"/>
    <w:rsid w:val="005B0E73"/>
    <w:rsid w:val="005B176E"/>
    <w:rsid w:val="005B195C"/>
    <w:rsid w:val="005B1F39"/>
    <w:rsid w:val="005B1F62"/>
    <w:rsid w:val="005B259D"/>
    <w:rsid w:val="005B2DAB"/>
    <w:rsid w:val="005B399D"/>
    <w:rsid w:val="005B3F24"/>
    <w:rsid w:val="005B4B5A"/>
    <w:rsid w:val="005B54EC"/>
    <w:rsid w:val="005B6C3C"/>
    <w:rsid w:val="005B7018"/>
    <w:rsid w:val="005B77FA"/>
    <w:rsid w:val="005C05F1"/>
    <w:rsid w:val="005C1C5F"/>
    <w:rsid w:val="005C244C"/>
    <w:rsid w:val="005C43D7"/>
    <w:rsid w:val="005C4A75"/>
    <w:rsid w:val="005C4C86"/>
    <w:rsid w:val="005C4EAE"/>
    <w:rsid w:val="005C5914"/>
    <w:rsid w:val="005C5F5D"/>
    <w:rsid w:val="005C677D"/>
    <w:rsid w:val="005C697C"/>
    <w:rsid w:val="005C70C5"/>
    <w:rsid w:val="005C7250"/>
    <w:rsid w:val="005C786E"/>
    <w:rsid w:val="005C7CED"/>
    <w:rsid w:val="005C7E16"/>
    <w:rsid w:val="005D0DBE"/>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78C5"/>
    <w:rsid w:val="005DF5BC"/>
    <w:rsid w:val="005E02AA"/>
    <w:rsid w:val="005E07E4"/>
    <w:rsid w:val="005E2850"/>
    <w:rsid w:val="005E28E4"/>
    <w:rsid w:val="005E321A"/>
    <w:rsid w:val="005E34F0"/>
    <w:rsid w:val="005E4DD3"/>
    <w:rsid w:val="005F08A1"/>
    <w:rsid w:val="005F0F80"/>
    <w:rsid w:val="005F0FCC"/>
    <w:rsid w:val="005F15D9"/>
    <w:rsid w:val="005F25DE"/>
    <w:rsid w:val="005F2F8F"/>
    <w:rsid w:val="005F3169"/>
    <w:rsid w:val="005F3BD8"/>
    <w:rsid w:val="005F4240"/>
    <w:rsid w:val="005F475D"/>
    <w:rsid w:val="005F50D4"/>
    <w:rsid w:val="005F519C"/>
    <w:rsid w:val="005F592E"/>
    <w:rsid w:val="005F6C02"/>
    <w:rsid w:val="005F72F2"/>
    <w:rsid w:val="005F7F8B"/>
    <w:rsid w:val="0060018B"/>
    <w:rsid w:val="0060174B"/>
    <w:rsid w:val="00602BE0"/>
    <w:rsid w:val="00603DAF"/>
    <w:rsid w:val="00604AF6"/>
    <w:rsid w:val="006057D0"/>
    <w:rsid w:val="0060614A"/>
    <w:rsid w:val="0060623A"/>
    <w:rsid w:val="006067FD"/>
    <w:rsid w:val="0060766F"/>
    <w:rsid w:val="006108AD"/>
    <w:rsid w:val="006117C1"/>
    <w:rsid w:val="00612B1C"/>
    <w:rsid w:val="00613360"/>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65C8"/>
    <w:rsid w:val="006375AA"/>
    <w:rsid w:val="00640093"/>
    <w:rsid w:val="00641392"/>
    <w:rsid w:val="0064167E"/>
    <w:rsid w:val="00641FE9"/>
    <w:rsid w:val="00642AFB"/>
    <w:rsid w:val="006434FB"/>
    <w:rsid w:val="00643BA3"/>
    <w:rsid w:val="00643F36"/>
    <w:rsid w:val="006458E7"/>
    <w:rsid w:val="0064640C"/>
    <w:rsid w:val="0064665F"/>
    <w:rsid w:val="00647525"/>
    <w:rsid w:val="00647878"/>
    <w:rsid w:val="00647A4F"/>
    <w:rsid w:val="00647A8A"/>
    <w:rsid w:val="00647BD1"/>
    <w:rsid w:val="00647F25"/>
    <w:rsid w:val="00647F9F"/>
    <w:rsid w:val="006503BF"/>
    <w:rsid w:val="00650FCE"/>
    <w:rsid w:val="006515D5"/>
    <w:rsid w:val="00654165"/>
    <w:rsid w:val="00654350"/>
    <w:rsid w:val="00654AB7"/>
    <w:rsid w:val="00655593"/>
    <w:rsid w:val="0065595A"/>
    <w:rsid w:val="006559FF"/>
    <w:rsid w:val="00656856"/>
    <w:rsid w:val="00656938"/>
    <w:rsid w:val="00657317"/>
    <w:rsid w:val="00657EBE"/>
    <w:rsid w:val="006613F1"/>
    <w:rsid w:val="00661723"/>
    <w:rsid w:val="00661B3E"/>
    <w:rsid w:val="006628F4"/>
    <w:rsid w:val="00662DE7"/>
    <w:rsid w:val="00663584"/>
    <w:rsid w:val="00663E96"/>
    <w:rsid w:val="00664DC6"/>
    <w:rsid w:val="006651A1"/>
    <w:rsid w:val="0066642E"/>
    <w:rsid w:val="00666937"/>
    <w:rsid w:val="00666F86"/>
    <w:rsid w:val="00667AD0"/>
    <w:rsid w:val="006707BD"/>
    <w:rsid w:val="00671121"/>
    <w:rsid w:val="0067113D"/>
    <w:rsid w:val="0067166F"/>
    <w:rsid w:val="00671AA0"/>
    <w:rsid w:val="00671B57"/>
    <w:rsid w:val="00672500"/>
    <w:rsid w:val="00672CAD"/>
    <w:rsid w:val="0067324F"/>
    <w:rsid w:val="00674CFF"/>
    <w:rsid w:val="00675341"/>
    <w:rsid w:val="00676F94"/>
    <w:rsid w:val="00677187"/>
    <w:rsid w:val="0068107E"/>
    <w:rsid w:val="006812EE"/>
    <w:rsid w:val="006818E9"/>
    <w:rsid w:val="00681CA0"/>
    <w:rsid w:val="0068241B"/>
    <w:rsid w:val="00682AE4"/>
    <w:rsid w:val="0068483D"/>
    <w:rsid w:val="00684F6E"/>
    <w:rsid w:val="00685297"/>
    <w:rsid w:val="00685AAD"/>
    <w:rsid w:val="0068669B"/>
    <w:rsid w:val="00687397"/>
    <w:rsid w:val="0068766C"/>
    <w:rsid w:val="006901FF"/>
    <w:rsid w:val="00690574"/>
    <w:rsid w:val="00690D75"/>
    <w:rsid w:val="00692287"/>
    <w:rsid w:val="006940AB"/>
    <w:rsid w:val="00694169"/>
    <w:rsid w:val="006952A5"/>
    <w:rsid w:val="00695564"/>
    <w:rsid w:val="00695D92"/>
    <w:rsid w:val="006969AB"/>
    <w:rsid w:val="006976E7"/>
    <w:rsid w:val="00697A7D"/>
    <w:rsid w:val="00697E70"/>
    <w:rsid w:val="006A0A88"/>
    <w:rsid w:val="006A3DA7"/>
    <w:rsid w:val="006A7EBD"/>
    <w:rsid w:val="006A7FB0"/>
    <w:rsid w:val="006B0225"/>
    <w:rsid w:val="006B137F"/>
    <w:rsid w:val="006B209E"/>
    <w:rsid w:val="006B264C"/>
    <w:rsid w:val="006B2874"/>
    <w:rsid w:val="006B2944"/>
    <w:rsid w:val="006B4070"/>
    <w:rsid w:val="006B4CCD"/>
    <w:rsid w:val="006B6565"/>
    <w:rsid w:val="006B79B0"/>
    <w:rsid w:val="006C05CA"/>
    <w:rsid w:val="006C0F6F"/>
    <w:rsid w:val="006C168E"/>
    <w:rsid w:val="006C22F4"/>
    <w:rsid w:val="006C369A"/>
    <w:rsid w:val="006C4825"/>
    <w:rsid w:val="006C5429"/>
    <w:rsid w:val="006C5C3D"/>
    <w:rsid w:val="006D01C8"/>
    <w:rsid w:val="006D1084"/>
    <w:rsid w:val="006D1247"/>
    <w:rsid w:val="006D12CD"/>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219B"/>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ECA"/>
    <w:rsid w:val="00705023"/>
    <w:rsid w:val="00705916"/>
    <w:rsid w:val="0070640A"/>
    <w:rsid w:val="00707FF3"/>
    <w:rsid w:val="007104A8"/>
    <w:rsid w:val="00710BFA"/>
    <w:rsid w:val="007113EA"/>
    <w:rsid w:val="00711968"/>
    <w:rsid w:val="00712A11"/>
    <w:rsid w:val="00712C06"/>
    <w:rsid w:val="00712FEF"/>
    <w:rsid w:val="00715BAF"/>
    <w:rsid w:val="00716003"/>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DF7"/>
    <w:rsid w:val="00733AC8"/>
    <w:rsid w:val="00733C68"/>
    <w:rsid w:val="00733F3C"/>
    <w:rsid w:val="007342EA"/>
    <w:rsid w:val="007344A3"/>
    <w:rsid w:val="00734CE4"/>
    <w:rsid w:val="007354D5"/>
    <w:rsid w:val="0073662F"/>
    <w:rsid w:val="00736870"/>
    <w:rsid w:val="007369F1"/>
    <w:rsid w:val="00737CB4"/>
    <w:rsid w:val="00740643"/>
    <w:rsid w:val="0074072F"/>
    <w:rsid w:val="00740DD2"/>
    <w:rsid w:val="00741F6A"/>
    <w:rsid w:val="0074228B"/>
    <w:rsid w:val="00742294"/>
    <w:rsid w:val="007422C3"/>
    <w:rsid w:val="0074256A"/>
    <w:rsid w:val="00742D95"/>
    <w:rsid w:val="00743E80"/>
    <w:rsid w:val="0074407E"/>
    <w:rsid w:val="007452BF"/>
    <w:rsid w:val="007453DB"/>
    <w:rsid w:val="007458B9"/>
    <w:rsid w:val="00746BAD"/>
    <w:rsid w:val="00747D45"/>
    <w:rsid w:val="0075025F"/>
    <w:rsid w:val="0075040D"/>
    <w:rsid w:val="0075047A"/>
    <w:rsid w:val="00750692"/>
    <w:rsid w:val="00750877"/>
    <w:rsid w:val="007518DF"/>
    <w:rsid w:val="0075252C"/>
    <w:rsid w:val="007533F0"/>
    <w:rsid w:val="007542CC"/>
    <w:rsid w:val="007543C1"/>
    <w:rsid w:val="007544A2"/>
    <w:rsid w:val="00754C01"/>
    <w:rsid w:val="007554CF"/>
    <w:rsid w:val="00755642"/>
    <w:rsid w:val="00755D0C"/>
    <w:rsid w:val="00756150"/>
    <w:rsid w:val="0075709B"/>
    <w:rsid w:val="00760483"/>
    <w:rsid w:val="00760EF3"/>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BCA"/>
    <w:rsid w:val="00791D1C"/>
    <w:rsid w:val="0079274E"/>
    <w:rsid w:val="00792787"/>
    <w:rsid w:val="00792EC2"/>
    <w:rsid w:val="007940E2"/>
    <w:rsid w:val="0079571F"/>
    <w:rsid w:val="00795DC1"/>
    <w:rsid w:val="007972C4"/>
    <w:rsid w:val="0079768C"/>
    <w:rsid w:val="007A04C8"/>
    <w:rsid w:val="007A14D8"/>
    <w:rsid w:val="007A1511"/>
    <w:rsid w:val="007A1B23"/>
    <w:rsid w:val="007A1C03"/>
    <w:rsid w:val="007A28DE"/>
    <w:rsid w:val="007A2F07"/>
    <w:rsid w:val="007A3076"/>
    <w:rsid w:val="007A4260"/>
    <w:rsid w:val="007A4753"/>
    <w:rsid w:val="007A47BB"/>
    <w:rsid w:val="007A54B2"/>
    <w:rsid w:val="007A654D"/>
    <w:rsid w:val="007A67BB"/>
    <w:rsid w:val="007B034F"/>
    <w:rsid w:val="007B260A"/>
    <w:rsid w:val="007B2AF2"/>
    <w:rsid w:val="007B2B03"/>
    <w:rsid w:val="007B2B37"/>
    <w:rsid w:val="007B4718"/>
    <w:rsid w:val="007B4B68"/>
    <w:rsid w:val="007B528B"/>
    <w:rsid w:val="007B6008"/>
    <w:rsid w:val="007B6699"/>
    <w:rsid w:val="007B66E1"/>
    <w:rsid w:val="007B6B49"/>
    <w:rsid w:val="007B6D2D"/>
    <w:rsid w:val="007C07E6"/>
    <w:rsid w:val="007C0E30"/>
    <w:rsid w:val="007C0FEE"/>
    <w:rsid w:val="007C1017"/>
    <w:rsid w:val="007C1BF9"/>
    <w:rsid w:val="007C1F19"/>
    <w:rsid w:val="007C22BE"/>
    <w:rsid w:val="007C2B9C"/>
    <w:rsid w:val="007C36C4"/>
    <w:rsid w:val="007C3E7E"/>
    <w:rsid w:val="007C47F0"/>
    <w:rsid w:val="007C53E5"/>
    <w:rsid w:val="007C6B31"/>
    <w:rsid w:val="007C6C38"/>
    <w:rsid w:val="007D075F"/>
    <w:rsid w:val="007D1202"/>
    <w:rsid w:val="007D1A48"/>
    <w:rsid w:val="007D21DE"/>
    <w:rsid w:val="007D39AD"/>
    <w:rsid w:val="007D3A6D"/>
    <w:rsid w:val="007D4B92"/>
    <w:rsid w:val="007D5425"/>
    <w:rsid w:val="007D5DA8"/>
    <w:rsid w:val="007D5DE1"/>
    <w:rsid w:val="007D63CB"/>
    <w:rsid w:val="007D6F35"/>
    <w:rsid w:val="007D70D2"/>
    <w:rsid w:val="007D75C9"/>
    <w:rsid w:val="007D7E30"/>
    <w:rsid w:val="007E055A"/>
    <w:rsid w:val="007E208F"/>
    <w:rsid w:val="007E20DF"/>
    <w:rsid w:val="007E20FD"/>
    <w:rsid w:val="007E306F"/>
    <w:rsid w:val="007E3300"/>
    <w:rsid w:val="007E3AAC"/>
    <w:rsid w:val="007E3B33"/>
    <w:rsid w:val="007E4201"/>
    <w:rsid w:val="007E4633"/>
    <w:rsid w:val="007E48E5"/>
    <w:rsid w:val="007E5753"/>
    <w:rsid w:val="007E5900"/>
    <w:rsid w:val="007E5A95"/>
    <w:rsid w:val="007E68AB"/>
    <w:rsid w:val="007E6952"/>
    <w:rsid w:val="007E6C43"/>
    <w:rsid w:val="007E6FAE"/>
    <w:rsid w:val="007F1417"/>
    <w:rsid w:val="007F187A"/>
    <w:rsid w:val="007F1B81"/>
    <w:rsid w:val="007F2581"/>
    <w:rsid w:val="007F2733"/>
    <w:rsid w:val="007F276A"/>
    <w:rsid w:val="007F291A"/>
    <w:rsid w:val="007F3223"/>
    <w:rsid w:val="007F4C03"/>
    <w:rsid w:val="007F5362"/>
    <w:rsid w:val="007F5E4E"/>
    <w:rsid w:val="007F6062"/>
    <w:rsid w:val="007F67F9"/>
    <w:rsid w:val="007F78C3"/>
    <w:rsid w:val="00801207"/>
    <w:rsid w:val="0080179A"/>
    <w:rsid w:val="00801A30"/>
    <w:rsid w:val="0080436E"/>
    <w:rsid w:val="0080487C"/>
    <w:rsid w:val="00805943"/>
    <w:rsid w:val="00805D43"/>
    <w:rsid w:val="00806451"/>
    <w:rsid w:val="0080645E"/>
    <w:rsid w:val="008065EC"/>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2198"/>
    <w:rsid w:val="00822995"/>
    <w:rsid w:val="0082351F"/>
    <w:rsid w:val="00823784"/>
    <w:rsid w:val="00825DFA"/>
    <w:rsid w:val="00826146"/>
    <w:rsid w:val="00826B32"/>
    <w:rsid w:val="00826D56"/>
    <w:rsid w:val="00826E29"/>
    <w:rsid w:val="00826EEA"/>
    <w:rsid w:val="008278AB"/>
    <w:rsid w:val="00827AF0"/>
    <w:rsid w:val="0083015E"/>
    <w:rsid w:val="00831793"/>
    <w:rsid w:val="0083189B"/>
    <w:rsid w:val="00831DFA"/>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109E"/>
    <w:rsid w:val="00852240"/>
    <w:rsid w:val="00853053"/>
    <w:rsid w:val="00853593"/>
    <w:rsid w:val="00854D87"/>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1EE1"/>
    <w:rsid w:val="00882999"/>
    <w:rsid w:val="00882A33"/>
    <w:rsid w:val="00883F3E"/>
    <w:rsid w:val="00884C79"/>
    <w:rsid w:val="0088521F"/>
    <w:rsid w:val="00885809"/>
    <w:rsid w:val="00886018"/>
    <w:rsid w:val="00886B80"/>
    <w:rsid w:val="0088749F"/>
    <w:rsid w:val="00890EE4"/>
    <w:rsid w:val="00891505"/>
    <w:rsid w:val="00891EE9"/>
    <w:rsid w:val="00892440"/>
    <w:rsid w:val="00892A42"/>
    <w:rsid w:val="00892F61"/>
    <w:rsid w:val="00893B96"/>
    <w:rsid w:val="00893D47"/>
    <w:rsid w:val="00893F79"/>
    <w:rsid w:val="0089493B"/>
    <w:rsid w:val="0089569F"/>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45A9"/>
    <w:rsid w:val="008A5A0F"/>
    <w:rsid w:val="008A7734"/>
    <w:rsid w:val="008A79C5"/>
    <w:rsid w:val="008A7CD4"/>
    <w:rsid w:val="008B0404"/>
    <w:rsid w:val="008B05CF"/>
    <w:rsid w:val="008B3407"/>
    <w:rsid w:val="008B39ED"/>
    <w:rsid w:val="008B3D12"/>
    <w:rsid w:val="008B456D"/>
    <w:rsid w:val="008B4788"/>
    <w:rsid w:val="008B4A3E"/>
    <w:rsid w:val="008B4AD7"/>
    <w:rsid w:val="008B4F1A"/>
    <w:rsid w:val="008B541C"/>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11A4"/>
    <w:rsid w:val="008F136F"/>
    <w:rsid w:val="008F1641"/>
    <w:rsid w:val="008F1850"/>
    <w:rsid w:val="008F1D11"/>
    <w:rsid w:val="008F26AE"/>
    <w:rsid w:val="008F26FA"/>
    <w:rsid w:val="008F2ADC"/>
    <w:rsid w:val="008F31E9"/>
    <w:rsid w:val="008F48F2"/>
    <w:rsid w:val="008F4E47"/>
    <w:rsid w:val="008F5363"/>
    <w:rsid w:val="008F554C"/>
    <w:rsid w:val="008F6A14"/>
    <w:rsid w:val="008F6C38"/>
    <w:rsid w:val="008F739D"/>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74E8"/>
    <w:rsid w:val="00907F83"/>
    <w:rsid w:val="00913347"/>
    <w:rsid w:val="00913355"/>
    <w:rsid w:val="0091389F"/>
    <w:rsid w:val="0091442B"/>
    <w:rsid w:val="0091491B"/>
    <w:rsid w:val="00914D31"/>
    <w:rsid w:val="00915844"/>
    <w:rsid w:val="00915845"/>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7E7F"/>
    <w:rsid w:val="00940889"/>
    <w:rsid w:val="009426CA"/>
    <w:rsid w:val="009436DB"/>
    <w:rsid w:val="00943E1B"/>
    <w:rsid w:val="00944B2C"/>
    <w:rsid w:val="00944BB1"/>
    <w:rsid w:val="009467E0"/>
    <w:rsid w:val="00946AF6"/>
    <w:rsid w:val="00946B2F"/>
    <w:rsid w:val="009472C4"/>
    <w:rsid w:val="00947FA3"/>
    <w:rsid w:val="0095157D"/>
    <w:rsid w:val="009529F2"/>
    <w:rsid w:val="00953629"/>
    <w:rsid w:val="009538D8"/>
    <w:rsid w:val="00954C4B"/>
    <w:rsid w:val="00955FA6"/>
    <w:rsid w:val="00956520"/>
    <w:rsid w:val="00956578"/>
    <w:rsid w:val="00956EBC"/>
    <w:rsid w:val="00960990"/>
    <w:rsid w:val="00960B30"/>
    <w:rsid w:val="00961B99"/>
    <w:rsid w:val="00962482"/>
    <w:rsid w:val="009624AB"/>
    <w:rsid w:val="00962CE0"/>
    <w:rsid w:val="00963365"/>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37F8"/>
    <w:rsid w:val="009846B6"/>
    <w:rsid w:val="00986B9D"/>
    <w:rsid w:val="00986D2A"/>
    <w:rsid w:val="0098743E"/>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3141"/>
    <w:rsid w:val="009A42CC"/>
    <w:rsid w:val="009A47F2"/>
    <w:rsid w:val="009A563A"/>
    <w:rsid w:val="009A618E"/>
    <w:rsid w:val="009A71C9"/>
    <w:rsid w:val="009B01A0"/>
    <w:rsid w:val="009B0E23"/>
    <w:rsid w:val="009B1519"/>
    <w:rsid w:val="009B152F"/>
    <w:rsid w:val="009B1D9A"/>
    <w:rsid w:val="009B2A5C"/>
    <w:rsid w:val="009B3337"/>
    <w:rsid w:val="009B4A4B"/>
    <w:rsid w:val="009B4C57"/>
    <w:rsid w:val="009B4DF2"/>
    <w:rsid w:val="009B4F29"/>
    <w:rsid w:val="009B5091"/>
    <w:rsid w:val="009B5895"/>
    <w:rsid w:val="009B653A"/>
    <w:rsid w:val="009B758C"/>
    <w:rsid w:val="009C0D1A"/>
    <w:rsid w:val="009C213B"/>
    <w:rsid w:val="009C3FD8"/>
    <w:rsid w:val="009C4162"/>
    <w:rsid w:val="009C4CB1"/>
    <w:rsid w:val="009C4DA4"/>
    <w:rsid w:val="009C582F"/>
    <w:rsid w:val="009C69E3"/>
    <w:rsid w:val="009C6C1C"/>
    <w:rsid w:val="009D088A"/>
    <w:rsid w:val="009D0AE7"/>
    <w:rsid w:val="009D1AA6"/>
    <w:rsid w:val="009D2A44"/>
    <w:rsid w:val="009D2B05"/>
    <w:rsid w:val="009D3A8D"/>
    <w:rsid w:val="009D3F60"/>
    <w:rsid w:val="009D4731"/>
    <w:rsid w:val="009D5116"/>
    <w:rsid w:val="009D555A"/>
    <w:rsid w:val="009D59F9"/>
    <w:rsid w:val="009D5CB4"/>
    <w:rsid w:val="009D6979"/>
    <w:rsid w:val="009D6AB9"/>
    <w:rsid w:val="009D6CC4"/>
    <w:rsid w:val="009D6E61"/>
    <w:rsid w:val="009E1134"/>
    <w:rsid w:val="009E19E9"/>
    <w:rsid w:val="009E23DD"/>
    <w:rsid w:val="009E26E6"/>
    <w:rsid w:val="009E4058"/>
    <w:rsid w:val="009E4605"/>
    <w:rsid w:val="009E470E"/>
    <w:rsid w:val="009E4E9D"/>
    <w:rsid w:val="009E63B1"/>
    <w:rsid w:val="009E729E"/>
    <w:rsid w:val="009F161C"/>
    <w:rsid w:val="009F2C45"/>
    <w:rsid w:val="009F31C8"/>
    <w:rsid w:val="009F3A67"/>
    <w:rsid w:val="009F7709"/>
    <w:rsid w:val="009F7B57"/>
    <w:rsid w:val="00A00D3C"/>
    <w:rsid w:val="00A00F02"/>
    <w:rsid w:val="00A00FA6"/>
    <w:rsid w:val="00A014F1"/>
    <w:rsid w:val="00A02375"/>
    <w:rsid w:val="00A0242A"/>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758"/>
    <w:rsid w:val="00A208A7"/>
    <w:rsid w:val="00A2169D"/>
    <w:rsid w:val="00A217F7"/>
    <w:rsid w:val="00A21911"/>
    <w:rsid w:val="00A241FA"/>
    <w:rsid w:val="00A247CA"/>
    <w:rsid w:val="00A248C2"/>
    <w:rsid w:val="00A24DA3"/>
    <w:rsid w:val="00A25BAF"/>
    <w:rsid w:val="00A27AC3"/>
    <w:rsid w:val="00A27D83"/>
    <w:rsid w:val="00A300F9"/>
    <w:rsid w:val="00A309EA"/>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949"/>
    <w:rsid w:val="00A51977"/>
    <w:rsid w:val="00A51BCB"/>
    <w:rsid w:val="00A51E2D"/>
    <w:rsid w:val="00A52F0D"/>
    <w:rsid w:val="00A55643"/>
    <w:rsid w:val="00A55803"/>
    <w:rsid w:val="00A55BE7"/>
    <w:rsid w:val="00A55E8A"/>
    <w:rsid w:val="00A56A92"/>
    <w:rsid w:val="00A56DF1"/>
    <w:rsid w:val="00A60395"/>
    <w:rsid w:val="00A608A6"/>
    <w:rsid w:val="00A60E91"/>
    <w:rsid w:val="00A60EC7"/>
    <w:rsid w:val="00A61554"/>
    <w:rsid w:val="00A63E02"/>
    <w:rsid w:val="00A641AC"/>
    <w:rsid w:val="00A644E0"/>
    <w:rsid w:val="00A648B8"/>
    <w:rsid w:val="00A652E2"/>
    <w:rsid w:val="00A654C6"/>
    <w:rsid w:val="00A6595C"/>
    <w:rsid w:val="00A65DAE"/>
    <w:rsid w:val="00A65FAC"/>
    <w:rsid w:val="00A67EB5"/>
    <w:rsid w:val="00A70340"/>
    <w:rsid w:val="00A704D2"/>
    <w:rsid w:val="00A7096E"/>
    <w:rsid w:val="00A71EC5"/>
    <w:rsid w:val="00A723A4"/>
    <w:rsid w:val="00A7429D"/>
    <w:rsid w:val="00A746CC"/>
    <w:rsid w:val="00A748BA"/>
    <w:rsid w:val="00A75D2E"/>
    <w:rsid w:val="00A76D13"/>
    <w:rsid w:val="00A7704C"/>
    <w:rsid w:val="00A779B2"/>
    <w:rsid w:val="00A81683"/>
    <w:rsid w:val="00A82FC3"/>
    <w:rsid w:val="00A84920"/>
    <w:rsid w:val="00A84E97"/>
    <w:rsid w:val="00A85002"/>
    <w:rsid w:val="00A85B5A"/>
    <w:rsid w:val="00A8639B"/>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5769"/>
    <w:rsid w:val="00AA64E9"/>
    <w:rsid w:val="00AA706D"/>
    <w:rsid w:val="00AB13DE"/>
    <w:rsid w:val="00AB15E3"/>
    <w:rsid w:val="00AB1D80"/>
    <w:rsid w:val="00AB2741"/>
    <w:rsid w:val="00AB30D7"/>
    <w:rsid w:val="00AB322A"/>
    <w:rsid w:val="00AB3341"/>
    <w:rsid w:val="00AB33A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1F57"/>
    <w:rsid w:val="00AC2D6C"/>
    <w:rsid w:val="00AC32CF"/>
    <w:rsid w:val="00AC3911"/>
    <w:rsid w:val="00AC3EBA"/>
    <w:rsid w:val="00AC3FF8"/>
    <w:rsid w:val="00AC5A7B"/>
    <w:rsid w:val="00AC5E15"/>
    <w:rsid w:val="00AC6371"/>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868"/>
    <w:rsid w:val="00B01EF9"/>
    <w:rsid w:val="00B0411F"/>
    <w:rsid w:val="00B0441E"/>
    <w:rsid w:val="00B04EC5"/>
    <w:rsid w:val="00B054A8"/>
    <w:rsid w:val="00B0596D"/>
    <w:rsid w:val="00B05AC3"/>
    <w:rsid w:val="00B06715"/>
    <w:rsid w:val="00B07BE0"/>
    <w:rsid w:val="00B07BFC"/>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BBE"/>
    <w:rsid w:val="00B24BD8"/>
    <w:rsid w:val="00B24E3C"/>
    <w:rsid w:val="00B2503B"/>
    <w:rsid w:val="00B251CE"/>
    <w:rsid w:val="00B2579E"/>
    <w:rsid w:val="00B25B7A"/>
    <w:rsid w:val="00B26839"/>
    <w:rsid w:val="00B26AC9"/>
    <w:rsid w:val="00B2765F"/>
    <w:rsid w:val="00B27968"/>
    <w:rsid w:val="00B27CD5"/>
    <w:rsid w:val="00B302F5"/>
    <w:rsid w:val="00B30B09"/>
    <w:rsid w:val="00B324DE"/>
    <w:rsid w:val="00B33044"/>
    <w:rsid w:val="00B332A3"/>
    <w:rsid w:val="00B33492"/>
    <w:rsid w:val="00B33842"/>
    <w:rsid w:val="00B340B4"/>
    <w:rsid w:val="00B342DA"/>
    <w:rsid w:val="00B34C25"/>
    <w:rsid w:val="00B35477"/>
    <w:rsid w:val="00B358BF"/>
    <w:rsid w:val="00B3716B"/>
    <w:rsid w:val="00B37B5A"/>
    <w:rsid w:val="00B40111"/>
    <w:rsid w:val="00B406BD"/>
    <w:rsid w:val="00B409D4"/>
    <w:rsid w:val="00B40CEB"/>
    <w:rsid w:val="00B41280"/>
    <w:rsid w:val="00B41B40"/>
    <w:rsid w:val="00B42005"/>
    <w:rsid w:val="00B4221D"/>
    <w:rsid w:val="00B422C8"/>
    <w:rsid w:val="00B424F9"/>
    <w:rsid w:val="00B42573"/>
    <w:rsid w:val="00B42C63"/>
    <w:rsid w:val="00B44ACE"/>
    <w:rsid w:val="00B4621F"/>
    <w:rsid w:val="00B4652E"/>
    <w:rsid w:val="00B46D2B"/>
    <w:rsid w:val="00B46E66"/>
    <w:rsid w:val="00B46EF4"/>
    <w:rsid w:val="00B46FB9"/>
    <w:rsid w:val="00B50603"/>
    <w:rsid w:val="00B5121E"/>
    <w:rsid w:val="00B51805"/>
    <w:rsid w:val="00B51D14"/>
    <w:rsid w:val="00B52A43"/>
    <w:rsid w:val="00B52EAD"/>
    <w:rsid w:val="00B53076"/>
    <w:rsid w:val="00B53F6F"/>
    <w:rsid w:val="00B5527D"/>
    <w:rsid w:val="00B55593"/>
    <w:rsid w:val="00B55A4E"/>
    <w:rsid w:val="00B56801"/>
    <w:rsid w:val="00B568F2"/>
    <w:rsid w:val="00B6110E"/>
    <w:rsid w:val="00B6183E"/>
    <w:rsid w:val="00B62722"/>
    <w:rsid w:val="00B62F55"/>
    <w:rsid w:val="00B63B7C"/>
    <w:rsid w:val="00B6565D"/>
    <w:rsid w:val="00B6581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A3E"/>
    <w:rsid w:val="00B95D53"/>
    <w:rsid w:val="00B979D9"/>
    <w:rsid w:val="00BA10AF"/>
    <w:rsid w:val="00BA1545"/>
    <w:rsid w:val="00BA1994"/>
    <w:rsid w:val="00BA1A58"/>
    <w:rsid w:val="00BA1ABD"/>
    <w:rsid w:val="00BA1D06"/>
    <w:rsid w:val="00BA2CFF"/>
    <w:rsid w:val="00BA2E44"/>
    <w:rsid w:val="00BA4135"/>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5B2"/>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16FF"/>
    <w:rsid w:val="00BD23DE"/>
    <w:rsid w:val="00BD36E3"/>
    <w:rsid w:val="00BD3CBA"/>
    <w:rsid w:val="00BD4197"/>
    <w:rsid w:val="00BD4392"/>
    <w:rsid w:val="00BD4BDE"/>
    <w:rsid w:val="00BD4D67"/>
    <w:rsid w:val="00BD5F57"/>
    <w:rsid w:val="00BD7022"/>
    <w:rsid w:val="00BD73E3"/>
    <w:rsid w:val="00BE12FC"/>
    <w:rsid w:val="00BE1FDA"/>
    <w:rsid w:val="00BE222E"/>
    <w:rsid w:val="00BE3B7B"/>
    <w:rsid w:val="00BE3E35"/>
    <w:rsid w:val="00BE4277"/>
    <w:rsid w:val="00BE445B"/>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3967"/>
    <w:rsid w:val="00BF4633"/>
    <w:rsid w:val="00BF4661"/>
    <w:rsid w:val="00BF500A"/>
    <w:rsid w:val="00BF59EB"/>
    <w:rsid w:val="00BF60DC"/>
    <w:rsid w:val="00BF66A7"/>
    <w:rsid w:val="00BF71AD"/>
    <w:rsid w:val="00BF7DB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507"/>
    <w:rsid w:val="00C1161A"/>
    <w:rsid w:val="00C116AA"/>
    <w:rsid w:val="00C12F48"/>
    <w:rsid w:val="00C1343B"/>
    <w:rsid w:val="00C14A6A"/>
    <w:rsid w:val="00C14DB1"/>
    <w:rsid w:val="00C14DED"/>
    <w:rsid w:val="00C15772"/>
    <w:rsid w:val="00C15C7B"/>
    <w:rsid w:val="00C167AB"/>
    <w:rsid w:val="00C16FFB"/>
    <w:rsid w:val="00C1767E"/>
    <w:rsid w:val="00C17858"/>
    <w:rsid w:val="00C17CFA"/>
    <w:rsid w:val="00C2201B"/>
    <w:rsid w:val="00C22711"/>
    <w:rsid w:val="00C232AA"/>
    <w:rsid w:val="00C2383B"/>
    <w:rsid w:val="00C25390"/>
    <w:rsid w:val="00C26745"/>
    <w:rsid w:val="00C26BC3"/>
    <w:rsid w:val="00C30609"/>
    <w:rsid w:val="00C30F3E"/>
    <w:rsid w:val="00C30F80"/>
    <w:rsid w:val="00C30FA4"/>
    <w:rsid w:val="00C31034"/>
    <w:rsid w:val="00C31249"/>
    <w:rsid w:val="00C31C29"/>
    <w:rsid w:val="00C34326"/>
    <w:rsid w:val="00C3480C"/>
    <w:rsid w:val="00C35266"/>
    <w:rsid w:val="00C352BB"/>
    <w:rsid w:val="00C35DC7"/>
    <w:rsid w:val="00C36813"/>
    <w:rsid w:val="00C37372"/>
    <w:rsid w:val="00C374A7"/>
    <w:rsid w:val="00C40340"/>
    <w:rsid w:val="00C40423"/>
    <w:rsid w:val="00C40438"/>
    <w:rsid w:val="00C40896"/>
    <w:rsid w:val="00C40968"/>
    <w:rsid w:val="00C40E6F"/>
    <w:rsid w:val="00C412F6"/>
    <w:rsid w:val="00C4352F"/>
    <w:rsid w:val="00C4361E"/>
    <w:rsid w:val="00C43886"/>
    <w:rsid w:val="00C45505"/>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B34"/>
    <w:rsid w:val="00C60BFC"/>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0DF"/>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7E6"/>
    <w:rsid w:val="00C80B84"/>
    <w:rsid w:val="00C81BD7"/>
    <w:rsid w:val="00C82F7E"/>
    <w:rsid w:val="00C83575"/>
    <w:rsid w:val="00C837C7"/>
    <w:rsid w:val="00C84365"/>
    <w:rsid w:val="00C84F78"/>
    <w:rsid w:val="00C86A01"/>
    <w:rsid w:val="00C86FD0"/>
    <w:rsid w:val="00C87710"/>
    <w:rsid w:val="00C91079"/>
    <w:rsid w:val="00C91FCB"/>
    <w:rsid w:val="00C927CC"/>
    <w:rsid w:val="00C92A7E"/>
    <w:rsid w:val="00C92D10"/>
    <w:rsid w:val="00C92F44"/>
    <w:rsid w:val="00C93700"/>
    <w:rsid w:val="00C93D0E"/>
    <w:rsid w:val="00C940D2"/>
    <w:rsid w:val="00C94201"/>
    <w:rsid w:val="00C95370"/>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C01"/>
    <w:rsid w:val="00CB5F63"/>
    <w:rsid w:val="00CB6106"/>
    <w:rsid w:val="00CB65EC"/>
    <w:rsid w:val="00CB6A9B"/>
    <w:rsid w:val="00CC06A2"/>
    <w:rsid w:val="00CC0720"/>
    <w:rsid w:val="00CC0748"/>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1E3"/>
    <w:rsid w:val="00CD0C19"/>
    <w:rsid w:val="00CD128F"/>
    <w:rsid w:val="00CD1988"/>
    <w:rsid w:val="00CD2CFD"/>
    <w:rsid w:val="00CD794F"/>
    <w:rsid w:val="00CD7C67"/>
    <w:rsid w:val="00CE0D19"/>
    <w:rsid w:val="00CE271C"/>
    <w:rsid w:val="00CE4AE9"/>
    <w:rsid w:val="00CE60BF"/>
    <w:rsid w:val="00CE61D5"/>
    <w:rsid w:val="00CE6EAE"/>
    <w:rsid w:val="00CE7088"/>
    <w:rsid w:val="00CF05D5"/>
    <w:rsid w:val="00CF15DE"/>
    <w:rsid w:val="00CF27A8"/>
    <w:rsid w:val="00CF2A8F"/>
    <w:rsid w:val="00CF2CB0"/>
    <w:rsid w:val="00CF30D2"/>
    <w:rsid w:val="00CF4C56"/>
    <w:rsid w:val="00CF5110"/>
    <w:rsid w:val="00CF6E0B"/>
    <w:rsid w:val="00CF7136"/>
    <w:rsid w:val="00D00B51"/>
    <w:rsid w:val="00D01CBA"/>
    <w:rsid w:val="00D01DFA"/>
    <w:rsid w:val="00D03F01"/>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2696"/>
    <w:rsid w:val="00D22902"/>
    <w:rsid w:val="00D239FA"/>
    <w:rsid w:val="00D245AE"/>
    <w:rsid w:val="00D25413"/>
    <w:rsid w:val="00D2585D"/>
    <w:rsid w:val="00D25B07"/>
    <w:rsid w:val="00D30639"/>
    <w:rsid w:val="00D30D0A"/>
    <w:rsid w:val="00D30F79"/>
    <w:rsid w:val="00D312B7"/>
    <w:rsid w:val="00D329D3"/>
    <w:rsid w:val="00D33105"/>
    <w:rsid w:val="00D33F16"/>
    <w:rsid w:val="00D35249"/>
    <w:rsid w:val="00D35E00"/>
    <w:rsid w:val="00D36152"/>
    <w:rsid w:val="00D40486"/>
    <w:rsid w:val="00D408E9"/>
    <w:rsid w:val="00D41555"/>
    <w:rsid w:val="00D4188B"/>
    <w:rsid w:val="00D421CA"/>
    <w:rsid w:val="00D42233"/>
    <w:rsid w:val="00D428EA"/>
    <w:rsid w:val="00D42C48"/>
    <w:rsid w:val="00D4355D"/>
    <w:rsid w:val="00D43CC7"/>
    <w:rsid w:val="00D4410B"/>
    <w:rsid w:val="00D44380"/>
    <w:rsid w:val="00D44894"/>
    <w:rsid w:val="00D451AC"/>
    <w:rsid w:val="00D45F5A"/>
    <w:rsid w:val="00D46CC5"/>
    <w:rsid w:val="00D50107"/>
    <w:rsid w:val="00D5020D"/>
    <w:rsid w:val="00D5029D"/>
    <w:rsid w:val="00D5056C"/>
    <w:rsid w:val="00D50822"/>
    <w:rsid w:val="00D5137D"/>
    <w:rsid w:val="00D51917"/>
    <w:rsid w:val="00D51B7B"/>
    <w:rsid w:val="00D52344"/>
    <w:rsid w:val="00D52741"/>
    <w:rsid w:val="00D539CB"/>
    <w:rsid w:val="00D53B02"/>
    <w:rsid w:val="00D552BF"/>
    <w:rsid w:val="00D55750"/>
    <w:rsid w:val="00D55B84"/>
    <w:rsid w:val="00D5639F"/>
    <w:rsid w:val="00D564B8"/>
    <w:rsid w:val="00D5658E"/>
    <w:rsid w:val="00D57F6D"/>
    <w:rsid w:val="00D600FE"/>
    <w:rsid w:val="00D6023D"/>
    <w:rsid w:val="00D6059E"/>
    <w:rsid w:val="00D60C0D"/>
    <w:rsid w:val="00D62CCD"/>
    <w:rsid w:val="00D63856"/>
    <w:rsid w:val="00D640E8"/>
    <w:rsid w:val="00D6420B"/>
    <w:rsid w:val="00D65CDF"/>
    <w:rsid w:val="00D66AAE"/>
    <w:rsid w:val="00D671D8"/>
    <w:rsid w:val="00D672C2"/>
    <w:rsid w:val="00D67C52"/>
    <w:rsid w:val="00D67D04"/>
    <w:rsid w:val="00D708E1"/>
    <w:rsid w:val="00D711AD"/>
    <w:rsid w:val="00D71794"/>
    <w:rsid w:val="00D71826"/>
    <w:rsid w:val="00D72AC1"/>
    <w:rsid w:val="00D732ED"/>
    <w:rsid w:val="00D73687"/>
    <w:rsid w:val="00D7493C"/>
    <w:rsid w:val="00D75C1B"/>
    <w:rsid w:val="00D75F4E"/>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A043C"/>
    <w:rsid w:val="00DA1199"/>
    <w:rsid w:val="00DA133F"/>
    <w:rsid w:val="00DA18EC"/>
    <w:rsid w:val="00DA3B74"/>
    <w:rsid w:val="00DA3CD8"/>
    <w:rsid w:val="00DA4E09"/>
    <w:rsid w:val="00DA5139"/>
    <w:rsid w:val="00DA5497"/>
    <w:rsid w:val="00DA5ED0"/>
    <w:rsid w:val="00DA68F0"/>
    <w:rsid w:val="00DA6963"/>
    <w:rsid w:val="00DA6CC2"/>
    <w:rsid w:val="00DA7255"/>
    <w:rsid w:val="00DB018D"/>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DAB"/>
    <w:rsid w:val="00DC2E14"/>
    <w:rsid w:val="00DC4095"/>
    <w:rsid w:val="00DC4176"/>
    <w:rsid w:val="00DC52DA"/>
    <w:rsid w:val="00DC55C2"/>
    <w:rsid w:val="00DC5BAB"/>
    <w:rsid w:val="00DC63E2"/>
    <w:rsid w:val="00DC6DC6"/>
    <w:rsid w:val="00DC7212"/>
    <w:rsid w:val="00DC727D"/>
    <w:rsid w:val="00DC72F6"/>
    <w:rsid w:val="00DC7811"/>
    <w:rsid w:val="00DC7A56"/>
    <w:rsid w:val="00DD09DE"/>
    <w:rsid w:val="00DD0DE3"/>
    <w:rsid w:val="00DD14FE"/>
    <w:rsid w:val="00DD3E26"/>
    <w:rsid w:val="00DD3FC9"/>
    <w:rsid w:val="00DD4223"/>
    <w:rsid w:val="00DD4231"/>
    <w:rsid w:val="00DD4636"/>
    <w:rsid w:val="00DD53B0"/>
    <w:rsid w:val="00DD5549"/>
    <w:rsid w:val="00DD7C51"/>
    <w:rsid w:val="00DE142A"/>
    <w:rsid w:val="00DE1689"/>
    <w:rsid w:val="00DE2140"/>
    <w:rsid w:val="00DE27D4"/>
    <w:rsid w:val="00DE4730"/>
    <w:rsid w:val="00DE48AB"/>
    <w:rsid w:val="00DE4C0D"/>
    <w:rsid w:val="00DE4FDB"/>
    <w:rsid w:val="00DE5282"/>
    <w:rsid w:val="00DE560B"/>
    <w:rsid w:val="00DE560E"/>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36D3"/>
    <w:rsid w:val="00E048DD"/>
    <w:rsid w:val="00E0686F"/>
    <w:rsid w:val="00E06D47"/>
    <w:rsid w:val="00E078A6"/>
    <w:rsid w:val="00E1060B"/>
    <w:rsid w:val="00E108BE"/>
    <w:rsid w:val="00E10EDA"/>
    <w:rsid w:val="00E113DE"/>
    <w:rsid w:val="00E116BE"/>
    <w:rsid w:val="00E118C5"/>
    <w:rsid w:val="00E1197B"/>
    <w:rsid w:val="00E12A28"/>
    <w:rsid w:val="00E13409"/>
    <w:rsid w:val="00E13456"/>
    <w:rsid w:val="00E140EE"/>
    <w:rsid w:val="00E14144"/>
    <w:rsid w:val="00E1717E"/>
    <w:rsid w:val="00E172BA"/>
    <w:rsid w:val="00E21315"/>
    <w:rsid w:val="00E2165F"/>
    <w:rsid w:val="00E21946"/>
    <w:rsid w:val="00E21BE9"/>
    <w:rsid w:val="00E2209B"/>
    <w:rsid w:val="00E230D0"/>
    <w:rsid w:val="00E232E5"/>
    <w:rsid w:val="00E240E6"/>
    <w:rsid w:val="00E25268"/>
    <w:rsid w:val="00E25B8A"/>
    <w:rsid w:val="00E27012"/>
    <w:rsid w:val="00E272D3"/>
    <w:rsid w:val="00E3088B"/>
    <w:rsid w:val="00E30BF9"/>
    <w:rsid w:val="00E30C23"/>
    <w:rsid w:val="00E31300"/>
    <w:rsid w:val="00E3256E"/>
    <w:rsid w:val="00E33FE8"/>
    <w:rsid w:val="00E35AD5"/>
    <w:rsid w:val="00E36C1A"/>
    <w:rsid w:val="00E36C4F"/>
    <w:rsid w:val="00E376D0"/>
    <w:rsid w:val="00E37EFF"/>
    <w:rsid w:val="00E40567"/>
    <w:rsid w:val="00E40BAF"/>
    <w:rsid w:val="00E410A1"/>
    <w:rsid w:val="00E41650"/>
    <w:rsid w:val="00E41902"/>
    <w:rsid w:val="00E4217B"/>
    <w:rsid w:val="00E429AD"/>
    <w:rsid w:val="00E42E7F"/>
    <w:rsid w:val="00E44593"/>
    <w:rsid w:val="00E44C43"/>
    <w:rsid w:val="00E44E17"/>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E0"/>
    <w:rsid w:val="00E852DF"/>
    <w:rsid w:val="00E85478"/>
    <w:rsid w:val="00E85513"/>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82C"/>
    <w:rsid w:val="00E96E7F"/>
    <w:rsid w:val="00E96FD6"/>
    <w:rsid w:val="00EA04F7"/>
    <w:rsid w:val="00EA0C01"/>
    <w:rsid w:val="00EA2FBB"/>
    <w:rsid w:val="00EA316B"/>
    <w:rsid w:val="00EA424D"/>
    <w:rsid w:val="00EA454C"/>
    <w:rsid w:val="00EA4C8E"/>
    <w:rsid w:val="00EA51A7"/>
    <w:rsid w:val="00EA53FD"/>
    <w:rsid w:val="00EA6245"/>
    <w:rsid w:val="00EA62D6"/>
    <w:rsid w:val="00EA7A49"/>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5916"/>
    <w:rsid w:val="00EC6778"/>
    <w:rsid w:val="00EC6872"/>
    <w:rsid w:val="00EC6A13"/>
    <w:rsid w:val="00EC7019"/>
    <w:rsid w:val="00EC744A"/>
    <w:rsid w:val="00ED056F"/>
    <w:rsid w:val="00ED0CBC"/>
    <w:rsid w:val="00ED1B72"/>
    <w:rsid w:val="00ED1E94"/>
    <w:rsid w:val="00ED37E5"/>
    <w:rsid w:val="00ED3D84"/>
    <w:rsid w:val="00ED422F"/>
    <w:rsid w:val="00ED48A1"/>
    <w:rsid w:val="00ED49CE"/>
    <w:rsid w:val="00ED4A70"/>
    <w:rsid w:val="00ED6B01"/>
    <w:rsid w:val="00ED79E4"/>
    <w:rsid w:val="00EE0CB0"/>
    <w:rsid w:val="00EE0E05"/>
    <w:rsid w:val="00EE16AE"/>
    <w:rsid w:val="00EE170E"/>
    <w:rsid w:val="00EE1A68"/>
    <w:rsid w:val="00EE3882"/>
    <w:rsid w:val="00EE3D3A"/>
    <w:rsid w:val="00EE53E4"/>
    <w:rsid w:val="00EE5AF8"/>
    <w:rsid w:val="00EE66E0"/>
    <w:rsid w:val="00EE6B67"/>
    <w:rsid w:val="00EE7620"/>
    <w:rsid w:val="00EF1179"/>
    <w:rsid w:val="00EF257A"/>
    <w:rsid w:val="00EF27C9"/>
    <w:rsid w:val="00EF3805"/>
    <w:rsid w:val="00EF6874"/>
    <w:rsid w:val="00EF6F87"/>
    <w:rsid w:val="00F00737"/>
    <w:rsid w:val="00F01CCC"/>
    <w:rsid w:val="00F02205"/>
    <w:rsid w:val="00F02B84"/>
    <w:rsid w:val="00F03353"/>
    <w:rsid w:val="00F03753"/>
    <w:rsid w:val="00F03B50"/>
    <w:rsid w:val="00F054C9"/>
    <w:rsid w:val="00F05768"/>
    <w:rsid w:val="00F06C3F"/>
    <w:rsid w:val="00F07425"/>
    <w:rsid w:val="00F10461"/>
    <w:rsid w:val="00F1074F"/>
    <w:rsid w:val="00F10794"/>
    <w:rsid w:val="00F10A6C"/>
    <w:rsid w:val="00F1194C"/>
    <w:rsid w:val="00F11DC3"/>
    <w:rsid w:val="00F11E31"/>
    <w:rsid w:val="00F12F1B"/>
    <w:rsid w:val="00F12FAE"/>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8EC"/>
    <w:rsid w:val="00F22C04"/>
    <w:rsid w:val="00F236C5"/>
    <w:rsid w:val="00F24973"/>
    <w:rsid w:val="00F25392"/>
    <w:rsid w:val="00F25920"/>
    <w:rsid w:val="00F25F42"/>
    <w:rsid w:val="00F26AE3"/>
    <w:rsid w:val="00F277F8"/>
    <w:rsid w:val="00F27FF4"/>
    <w:rsid w:val="00F31FEC"/>
    <w:rsid w:val="00F320AC"/>
    <w:rsid w:val="00F32405"/>
    <w:rsid w:val="00F328E0"/>
    <w:rsid w:val="00F34489"/>
    <w:rsid w:val="00F347BA"/>
    <w:rsid w:val="00F3495F"/>
    <w:rsid w:val="00F3518D"/>
    <w:rsid w:val="00F351CB"/>
    <w:rsid w:val="00F3565E"/>
    <w:rsid w:val="00F362BB"/>
    <w:rsid w:val="00F36820"/>
    <w:rsid w:val="00F36B0A"/>
    <w:rsid w:val="00F370B0"/>
    <w:rsid w:val="00F37D08"/>
    <w:rsid w:val="00F411DA"/>
    <w:rsid w:val="00F41539"/>
    <w:rsid w:val="00F41840"/>
    <w:rsid w:val="00F41CEE"/>
    <w:rsid w:val="00F41DF5"/>
    <w:rsid w:val="00F4304E"/>
    <w:rsid w:val="00F46F15"/>
    <w:rsid w:val="00F477B6"/>
    <w:rsid w:val="00F478BD"/>
    <w:rsid w:val="00F500E0"/>
    <w:rsid w:val="00F50CA4"/>
    <w:rsid w:val="00F50F67"/>
    <w:rsid w:val="00F50F9A"/>
    <w:rsid w:val="00F51B71"/>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E7"/>
    <w:rsid w:val="00F61F59"/>
    <w:rsid w:val="00F62D58"/>
    <w:rsid w:val="00F637CA"/>
    <w:rsid w:val="00F644FE"/>
    <w:rsid w:val="00F64D9B"/>
    <w:rsid w:val="00F66807"/>
    <w:rsid w:val="00F671C2"/>
    <w:rsid w:val="00F67943"/>
    <w:rsid w:val="00F71A21"/>
    <w:rsid w:val="00F7225A"/>
    <w:rsid w:val="00F72AFE"/>
    <w:rsid w:val="00F72DFC"/>
    <w:rsid w:val="00F737B7"/>
    <w:rsid w:val="00F73E96"/>
    <w:rsid w:val="00F741F2"/>
    <w:rsid w:val="00F74965"/>
    <w:rsid w:val="00F749D3"/>
    <w:rsid w:val="00F74B30"/>
    <w:rsid w:val="00F754FA"/>
    <w:rsid w:val="00F75DC6"/>
    <w:rsid w:val="00F75F54"/>
    <w:rsid w:val="00F7752F"/>
    <w:rsid w:val="00F808D1"/>
    <w:rsid w:val="00F8201A"/>
    <w:rsid w:val="00F821B9"/>
    <w:rsid w:val="00F83462"/>
    <w:rsid w:val="00F8359B"/>
    <w:rsid w:val="00F839EC"/>
    <w:rsid w:val="00F84CD3"/>
    <w:rsid w:val="00F857F2"/>
    <w:rsid w:val="00F85BC4"/>
    <w:rsid w:val="00F87313"/>
    <w:rsid w:val="00F87476"/>
    <w:rsid w:val="00F8747A"/>
    <w:rsid w:val="00F8760C"/>
    <w:rsid w:val="00F878D6"/>
    <w:rsid w:val="00F87B09"/>
    <w:rsid w:val="00F907AC"/>
    <w:rsid w:val="00F90879"/>
    <w:rsid w:val="00F909A6"/>
    <w:rsid w:val="00F90F15"/>
    <w:rsid w:val="00F910AD"/>
    <w:rsid w:val="00F9247C"/>
    <w:rsid w:val="00F9257C"/>
    <w:rsid w:val="00F929C9"/>
    <w:rsid w:val="00F936BE"/>
    <w:rsid w:val="00F93F2F"/>
    <w:rsid w:val="00F948EA"/>
    <w:rsid w:val="00F9496C"/>
    <w:rsid w:val="00F96DA6"/>
    <w:rsid w:val="00F970FC"/>
    <w:rsid w:val="00F97379"/>
    <w:rsid w:val="00F97CFF"/>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5CB"/>
    <w:rsid w:val="00FB1047"/>
    <w:rsid w:val="00FB1287"/>
    <w:rsid w:val="00FB1CE5"/>
    <w:rsid w:val="00FB1DC2"/>
    <w:rsid w:val="00FB3764"/>
    <w:rsid w:val="00FB3C1E"/>
    <w:rsid w:val="00FB401F"/>
    <w:rsid w:val="00FB456D"/>
    <w:rsid w:val="00FB610F"/>
    <w:rsid w:val="00FB6A24"/>
    <w:rsid w:val="00FB6FA5"/>
    <w:rsid w:val="00FB74B9"/>
    <w:rsid w:val="00FC075B"/>
    <w:rsid w:val="00FC0927"/>
    <w:rsid w:val="00FC0D06"/>
    <w:rsid w:val="00FC0E2E"/>
    <w:rsid w:val="00FC10CF"/>
    <w:rsid w:val="00FC1911"/>
    <w:rsid w:val="00FC34D1"/>
    <w:rsid w:val="00FC3966"/>
    <w:rsid w:val="00FC3AFB"/>
    <w:rsid w:val="00FC4A89"/>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4032"/>
    <w:rsid w:val="00FD47B7"/>
    <w:rsid w:val="00FD49A5"/>
    <w:rsid w:val="00FD4B58"/>
    <w:rsid w:val="00FD51F7"/>
    <w:rsid w:val="00FD53B7"/>
    <w:rsid w:val="00FD57C7"/>
    <w:rsid w:val="00FD669E"/>
    <w:rsid w:val="00FD6A99"/>
    <w:rsid w:val="00FD6EBE"/>
    <w:rsid w:val="00FD7C1D"/>
    <w:rsid w:val="00FE2201"/>
    <w:rsid w:val="00FE2BC4"/>
    <w:rsid w:val="00FE541D"/>
    <w:rsid w:val="00FE567E"/>
    <w:rsid w:val="00FE5B92"/>
    <w:rsid w:val="00FE6414"/>
    <w:rsid w:val="00FE6719"/>
    <w:rsid w:val="00FE68FF"/>
    <w:rsid w:val="00FE7719"/>
    <w:rsid w:val="00FE798C"/>
    <w:rsid w:val="00FE7E29"/>
    <w:rsid w:val="00FF069E"/>
    <w:rsid w:val="00FF1F53"/>
    <w:rsid w:val="00FF21A7"/>
    <w:rsid w:val="00FF2A67"/>
    <w:rsid w:val="00FF2A6E"/>
    <w:rsid w:val="00FF3A57"/>
    <w:rsid w:val="00FF5167"/>
    <w:rsid w:val="00FF568F"/>
    <w:rsid w:val="00FF6B64"/>
    <w:rsid w:val="00FF762C"/>
    <w:rsid w:val="01DB4276"/>
    <w:rsid w:val="02041898"/>
    <w:rsid w:val="04150720"/>
    <w:rsid w:val="0566474A"/>
    <w:rsid w:val="0CBA7107"/>
    <w:rsid w:val="0EC6534D"/>
    <w:rsid w:val="12F86BBF"/>
    <w:rsid w:val="146DB921"/>
    <w:rsid w:val="1A7914CA"/>
    <w:rsid w:val="274B3DDB"/>
    <w:rsid w:val="28315CFE"/>
    <w:rsid w:val="2BFA54ED"/>
    <w:rsid w:val="2CE69326"/>
    <w:rsid w:val="2EE150C2"/>
    <w:rsid w:val="349FB2F6"/>
    <w:rsid w:val="34A445FE"/>
    <w:rsid w:val="34AEA3BA"/>
    <w:rsid w:val="3505D9DB"/>
    <w:rsid w:val="3D9235B8"/>
    <w:rsid w:val="3E26EE2C"/>
    <w:rsid w:val="3EB670E5"/>
    <w:rsid w:val="3F6C9BBE"/>
    <w:rsid w:val="407FA159"/>
    <w:rsid w:val="40F066A1"/>
    <w:rsid w:val="40F23B1F"/>
    <w:rsid w:val="422EF4D5"/>
    <w:rsid w:val="48276F54"/>
    <w:rsid w:val="4CFE8699"/>
    <w:rsid w:val="4E85F6E9"/>
    <w:rsid w:val="53A4FAA6"/>
    <w:rsid w:val="56519829"/>
    <w:rsid w:val="56F6EC18"/>
    <w:rsid w:val="579C23E5"/>
    <w:rsid w:val="59633CE8"/>
    <w:rsid w:val="5B55F625"/>
    <w:rsid w:val="5F086539"/>
    <w:rsid w:val="612DCA1C"/>
    <w:rsid w:val="62525A60"/>
    <w:rsid w:val="625D774E"/>
    <w:rsid w:val="636868F5"/>
    <w:rsid w:val="63870DF2"/>
    <w:rsid w:val="64108ACD"/>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A9735C3"/>
  <w15:chartTrackingRefBased/>
  <w15:docId w15:val="{8B9AC8E5-05A6-46A8-9956-D0AC540D8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F370B0"/>
    <w:pPr>
      <w:keepNext/>
      <w:keepLines/>
      <w:numPr>
        <w:numId w:val="14"/>
      </w:numPr>
      <w:pBdr>
        <w:top w:val="single" w:sz="12" w:space="3" w:color="auto"/>
      </w:pBdr>
      <w:overflowPunct w:val="0"/>
      <w:autoSpaceDE w:val="0"/>
      <w:autoSpaceDN w:val="0"/>
      <w:adjustRightInd w:val="0"/>
      <w:spacing w:before="240" w:after="180"/>
      <w:ind w:left="709" w:hanging="709"/>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2Head2A2"/>
    <w:next w:val="Normal"/>
    <w:link w:val="Heading4Char"/>
    <w:qFormat/>
    <w:rsid w:val="00F370B0"/>
    <w:pPr>
      <w:numPr>
        <w:ilvl w:val="1"/>
        <w:numId w:val="20"/>
      </w:numPr>
      <w:ind w:hanging="792"/>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uiPriority w:val="99"/>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aliases w:val="Table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uiPriority w:val="99"/>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F370B0"/>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99493B"/>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F370B0"/>
    <w:rPr>
      <w:rFonts w:ascii="Arial" w:eastAsia="SimSun" w:hAnsi="Arial"/>
      <w:sz w:val="24"/>
      <w:lang w:val="en-GB" w:eastAsia="es-ES"/>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eastAsia="SimSun" w:hAnsi="Arial"/>
      <w:sz w:val="22"/>
      <w:lang w:val="en-GB" w:eastAsia="es-ES"/>
    </w:rPr>
  </w:style>
  <w:style w:type="character" w:customStyle="1" w:styleId="H6Char">
    <w:name w:val="H6 Char"/>
    <w:link w:val="H6"/>
    <w:rsid w:val="0099493B"/>
    <w:rPr>
      <w:rFonts w:ascii="Arial" w:eastAsia="SimSun" w:hAnsi="Arial"/>
      <w:lang w:val="en-GB" w:eastAsia="es-ES"/>
    </w:rPr>
  </w:style>
  <w:style w:type="character" w:customStyle="1" w:styleId="Heading6Char">
    <w:name w:val="Heading 6 Char"/>
    <w:aliases w:val="T1 Char4,Header 6 Char"/>
    <w:link w:val="Heading6"/>
    <w:rsid w:val="0099493B"/>
    <w:rPr>
      <w:rFonts w:ascii="Arial" w:eastAsia="SimSun" w:hAnsi="Arial"/>
      <w:lang w:val="en-GB" w:eastAsia="es-ES"/>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customStyle="1" w:styleId="jlqj4b">
    <w:name w:val="jlqj4b"/>
    <w:basedOn w:val="DefaultParagraphFont"/>
    <w:rsid w:val="002208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6657558">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5AIRPNAIUNRU-1328258698-5734</_dlc_DocId>
    <_dlc_DocIdUrl xmlns="71c5aaf6-e6ce-465b-b873-5148d2a4c105">
      <Url>https://nokia.sharepoint.com/sites/c5g/5gradio/_layouts/15/DocIdRedir.aspx?ID=5AIRPNAIUNRU-1328258698-5734</Url>
      <Description>5AIRPNAIUNRU-1328258698-5734</Description>
    </_dlc_DocIdUrl>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D1166-AB6E-45E9-800F-E6263DA8CDEB}">
  <ds:schemaRefs>
    <ds:schemaRef ds:uri="3b34c8f0-1ef5-4d1e-bb66-517ce7fe7356"/>
    <ds:schemaRef ds:uri="http://schemas.microsoft.com/office/2006/documentManagement/types"/>
    <ds:schemaRef ds:uri="http://purl.org/dc/dcmitype/"/>
    <ds:schemaRef ds:uri="71c5aaf6-e6ce-465b-b873-5148d2a4c105"/>
    <ds:schemaRef ds:uri="http://purl.org/dc/terms/"/>
    <ds:schemaRef ds:uri="http://schemas.microsoft.com/office/infopath/2007/PartnerControls"/>
    <ds:schemaRef ds:uri="http://schemas.openxmlformats.org/package/2006/metadata/core-properties"/>
    <ds:schemaRef ds:uri="http://www.w3.org/XML/1998/namespace"/>
    <ds:schemaRef ds:uri="0b6aed8e-0313-4d17-80ff-d0e5da4931c5"/>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A373E0D4-8D6C-4CCA-86CD-4A6071E8E228}">
  <ds:schemaRefs>
    <ds:schemaRef ds:uri="http://schemas.microsoft.com/sharepoint/events"/>
  </ds:schemaRefs>
</ds:datastoreItem>
</file>

<file path=customXml/itemProps3.xml><?xml version="1.0" encoding="utf-8"?>
<ds:datastoreItem xmlns:ds="http://schemas.openxmlformats.org/officeDocument/2006/customXml" ds:itemID="{A7F36B3D-FA32-4E53-BD1C-0FAD3F312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5.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6.xml><?xml version="1.0" encoding="utf-8"?>
<ds:datastoreItem xmlns:ds="http://schemas.openxmlformats.org/officeDocument/2006/customXml" ds:itemID="{FDC46789-128E-4D12-97FC-4AE2656AB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4</Pages>
  <Words>1429</Words>
  <Characters>8722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Nokia, Johannes</cp:lastModifiedBy>
  <cp:revision>7</cp:revision>
  <cp:lastPrinted>2013-03-22T23:57:00Z</cp:lastPrinted>
  <dcterms:created xsi:type="dcterms:W3CDTF">2021-08-06T18:46:00Z</dcterms:created>
  <dcterms:modified xsi:type="dcterms:W3CDTF">2021-10-22T17:53:00Z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c18dcb9b-885e-4305-9ad4-c31db659efc5</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